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593" w:rsidRDefault="00CD7593" w:rsidP="009059A0">
      <w:pPr>
        <w:jc w:val="center"/>
        <w:rPr>
          <w:rFonts w:cs="Simplified Arabic"/>
          <w:rtl/>
        </w:rPr>
      </w:pPr>
      <w:r>
        <w:rPr>
          <w:rFonts w:cs="Simplified Arabic" w:hint="cs"/>
          <w:rtl/>
        </w:rPr>
        <w:t xml:space="preserve"> </w:t>
      </w:r>
      <w:r w:rsidR="00865786" w:rsidRPr="00921AAD">
        <w:rPr>
          <w:rFonts w:asciiTheme="majorBidi" w:hAnsiTheme="majorBidi" w:cstheme="majorBidi"/>
          <w:noProof/>
          <w:color w:val="000000" w:themeColor="text1"/>
          <w:lang w:eastAsia="en-US"/>
        </w:rPr>
        <w:drawing>
          <wp:inline distT="0" distB="0" distL="0" distR="0">
            <wp:extent cx="1227438" cy="1721502"/>
            <wp:effectExtent l="0" t="0" r="0" b="0"/>
            <wp:docPr id="20" name="Picture 20" descr="G:\A1التعداد الزراعي 2021\خطة الجدولة\النتائج النهائية\Palestine_Logos_Arabic-01-2-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1التعداد الزراعي 2021\خطة الجدولة\النتائج النهائية\Palestine_Logos_Arabic-01-2-e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0227" cy="1739439"/>
                    </a:xfrm>
                    <a:prstGeom prst="rect">
                      <a:avLst/>
                    </a:prstGeom>
                    <a:noFill/>
                    <a:ln>
                      <a:noFill/>
                    </a:ln>
                  </pic:spPr>
                </pic:pic>
              </a:graphicData>
            </a:graphic>
          </wp:inline>
        </w:drawing>
      </w:r>
      <w:r>
        <w:rPr>
          <w:rFonts w:cs="Simplified Arabic" w:hint="cs"/>
          <w:rtl/>
        </w:rPr>
        <w:t xml:space="preserve"> </w:t>
      </w:r>
    </w:p>
    <w:p w:rsidR="00CD7593" w:rsidRDefault="00CD7593">
      <w:pPr>
        <w:jc w:val="center"/>
        <w:rPr>
          <w:rtl/>
        </w:rPr>
      </w:pPr>
    </w:p>
    <w:p w:rsidR="009059A0" w:rsidRPr="00CE07B4" w:rsidRDefault="009059A0" w:rsidP="009059A0">
      <w:pPr>
        <w:pStyle w:val="Caption"/>
        <w:rPr>
          <w:sz w:val="48"/>
          <w:szCs w:val="48"/>
          <w:rtl/>
        </w:rPr>
      </w:pPr>
      <w:r w:rsidRPr="00CE07B4">
        <w:rPr>
          <w:sz w:val="48"/>
          <w:szCs w:val="48"/>
        </w:rPr>
        <w:t xml:space="preserve">State of Palestine </w:t>
      </w:r>
    </w:p>
    <w:p w:rsidR="009059A0" w:rsidRPr="00CE07B4" w:rsidRDefault="009059A0" w:rsidP="009059A0">
      <w:pPr>
        <w:pStyle w:val="Heading3"/>
        <w:spacing w:after="150"/>
        <w:ind w:left="-427" w:right="-427"/>
        <w:jc w:val="center"/>
        <w:rPr>
          <w:rFonts w:cs="Traditional Arabic"/>
          <w:sz w:val="48"/>
          <w:szCs w:val="48"/>
        </w:rPr>
      </w:pPr>
      <w:r w:rsidRPr="00CE07B4">
        <w:rPr>
          <w:rFonts w:cs="Traditional Arabic"/>
          <w:sz w:val="48"/>
          <w:szCs w:val="48"/>
        </w:rPr>
        <w:t>Palestinian Central Bureau of Statistics</w:t>
      </w:r>
    </w:p>
    <w:p w:rsidR="00CD7593" w:rsidRDefault="00CD7593" w:rsidP="00A76D9D">
      <w:pPr>
        <w:pStyle w:val="Header"/>
        <w:tabs>
          <w:tab w:val="clear" w:pos="4153"/>
          <w:tab w:val="clear" w:pos="8306"/>
        </w:tabs>
        <w:rPr>
          <w:rFonts w:cs="Simplified Arabic"/>
          <w:b/>
          <w:bCs/>
          <w:sz w:val="28"/>
          <w:szCs w:val="28"/>
          <w:rtl/>
        </w:rPr>
      </w:pPr>
      <w:bookmarkStart w:id="0" w:name="OLE_LINK7"/>
    </w:p>
    <w:p w:rsidR="004C1D39" w:rsidRPr="00F06458" w:rsidRDefault="004C1D39" w:rsidP="00A76D9D">
      <w:pPr>
        <w:pStyle w:val="Header"/>
        <w:tabs>
          <w:tab w:val="clear" w:pos="4153"/>
          <w:tab w:val="clear" w:pos="8306"/>
        </w:tabs>
        <w:rPr>
          <w:rFonts w:cs="Simplified Arabic"/>
          <w:b/>
          <w:bCs/>
          <w:sz w:val="28"/>
          <w:szCs w:val="28"/>
          <w:rtl/>
        </w:rPr>
      </w:pPr>
    </w:p>
    <w:p w:rsidR="00A76D9D" w:rsidRDefault="00A76D9D" w:rsidP="00A76D9D">
      <w:pPr>
        <w:pStyle w:val="Header"/>
        <w:tabs>
          <w:tab w:val="clear" w:pos="4153"/>
          <w:tab w:val="clear" w:pos="8306"/>
        </w:tabs>
        <w:rPr>
          <w:rFonts w:cs="Simplified Arabic"/>
          <w:b/>
          <w:bCs/>
          <w:sz w:val="56"/>
          <w:szCs w:val="56"/>
          <w:rtl/>
        </w:rPr>
      </w:pPr>
    </w:p>
    <w:p w:rsidR="00A76D9D" w:rsidRDefault="00A76D9D" w:rsidP="00A76D9D">
      <w:pPr>
        <w:pStyle w:val="Header"/>
        <w:tabs>
          <w:tab w:val="clear" w:pos="4153"/>
          <w:tab w:val="clear" w:pos="8306"/>
        </w:tabs>
        <w:rPr>
          <w:rFonts w:cs="Simplified Arabic"/>
          <w:b/>
          <w:bCs/>
          <w:sz w:val="56"/>
          <w:szCs w:val="56"/>
          <w:rtl/>
        </w:rPr>
      </w:pPr>
    </w:p>
    <w:p w:rsidR="00F06458" w:rsidRDefault="00F06458" w:rsidP="00A76D9D">
      <w:pPr>
        <w:pStyle w:val="Header"/>
        <w:tabs>
          <w:tab w:val="clear" w:pos="4153"/>
          <w:tab w:val="clear" w:pos="8306"/>
        </w:tabs>
        <w:rPr>
          <w:rFonts w:cs="Simplified Arabic"/>
          <w:b/>
          <w:bCs/>
          <w:sz w:val="56"/>
          <w:szCs w:val="56"/>
          <w:rtl/>
        </w:rPr>
      </w:pPr>
    </w:p>
    <w:p w:rsidR="00CD7593" w:rsidRDefault="00CD7593" w:rsidP="00994B90">
      <w:pPr>
        <w:pStyle w:val="Header"/>
        <w:tabs>
          <w:tab w:val="clear" w:pos="4153"/>
          <w:tab w:val="clear" w:pos="8306"/>
        </w:tabs>
        <w:jc w:val="center"/>
        <w:rPr>
          <w:rFonts w:cs="Simplified Arabic"/>
          <w:b/>
          <w:bCs/>
          <w:sz w:val="40"/>
          <w:szCs w:val="40"/>
        </w:rPr>
      </w:pPr>
      <w:r>
        <w:rPr>
          <w:b/>
          <w:bCs/>
          <w:sz w:val="40"/>
          <w:szCs w:val="40"/>
        </w:rPr>
        <w:t>Household Culture Survey</w:t>
      </w:r>
      <w:r w:rsidR="00342F9A">
        <w:rPr>
          <w:b/>
          <w:bCs/>
          <w:sz w:val="40"/>
          <w:szCs w:val="40"/>
        </w:rPr>
        <w:t>,</w:t>
      </w:r>
      <w:r>
        <w:rPr>
          <w:b/>
          <w:bCs/>
          <w:sz w:val="40"/>
          <w:szCs w:val="40"/>
        </w:rPr>
        <w:t xml:space="preserve"> </w:t>
      </w:r>
      <w:bookmarkEnd w:id="0"/>
      <w:r w:rsidR="00994B90">
        <w:rPr>
          <w:b/>
          <w:bCs/>
          <w:sz w:val="40"/>
          <w:szCs w:val="40"/>
        </w:rPr>
        <w:t>2023</w:t>
      </w:r>
    </w:p>
    <w:p w:rsidR="00CD7593" w:rsidRDefault="00CD7593">
      <w:pPr>
        <w:pStyle w:val="Header"/>
        <w:tabs>
          <w:tab w:val="clear" w:pos="4153"/>
          <w:tab w:val="clear" w:pos="8306"/>
        </w:tabs>
        <w:jc w:val="center"/>
        <w:rPr>
          <w:rFonts w:cs="Times New Roman"/>
          <w:b/>
          <w:bCs/>
          <w:sz w:val="40"/>
          <w:szCs w:val="40"/>
          <w:rtl/>
          <w:lang w:val="en-AU"/>
        </w:rPr>
      </w:pPr>
      <w:r>
        <w:rPr>
          <w:rFonts w:cs="Times New Roman"/>
          <w:b/>
          <w:bCs/>
          <w:sz w:val="40"/>
          <w:szCs w:val="40"/>
        </w:rPr>
        <w:t>Main Findings</w:t>
      </w:r>
    </w:p>
    <w:p w:rsidR="00CD7593" w:rsidRDefault="00CD7593">
      <w:pPr>
        <w:jc w:val="center"/>
        <w:rPr>
          <w:rFonts w:cs="Simplified Arabic"/>
          <w:sz w:val="52"/>
          <w:szCs w:val="52"/>
          <w:rtl/>
          <w:lang w:val="en-AU"/>
        </w:rPr>
      </w:pPr>
    </w:p>
    <w:p w:rsidR="00CD7593" w:rsidRDefault="00CD7593">
      <w:pPr>
        <w:jc w:val="center"/>
        <w:rPr>
          <w:rFonts w:cs="Simplified Arabic"/>
          <w:sz w:val="52"/>
          <w:szCs w:val="52"/>
          <w:rtl/>
          <w:lang w:val="en-AU"/>
        </w:rPr>
      </w:pPr>
    </w:p>
    <w:p w:rsidR="00865786" w:rsidRDefault="00865786">
      <w:pPr>
        <w:jc w:val="center"/>
        <w:rPr>
          <w:rFonts w:cs="Simplified Arabic"/>
          <w:sz w:val="52"/>
          <w:szCs w:val="52"/>
          <w:lang w:val="en-AU"/>
        </w:rPr>
      </w:pPr>
    </w:p>
    <w:p w:rsidR="008714E3" w:rsidRDefault="008714E3">
      <w:pPr>
        <w:jc w:val="center"/>
        <w:rPr>
          <w:rFonts w:cs="Simplified Arabic"/>
          <w:sz w:val="52"/>
          <w:szCs w:val="52"/>
          <w:rtl/>
          <w:lang w:val="en-AU"/>
        </w:rPr>
      </w:pPr>
    </w:p>
    <w:tbl>
      <w:tblPr>
        <w:tblW w:w="9072" w:type="dxa"/>
        <w:jc w:val="center"/>
        <w:tblBorders>
          <w:top w:val="single" w:sz="4" w:space="0" w:color="auto"/>
        </w:tblBorders>
        <w:tblLook w:val="04A0" w:firstRow="1" w:lastRow="0" w:firstColumn="1" w:lastColumn="0" w:noHBand="0" w:noVBand="1"/>
      </w:tblPr>
      <w:tblGrid>
        <w:gridCol w:w="4535"/>
        <w:gridCol w:w="4537"/>
      </w:tblGrid>
      <w:tr w:rsidR="003B5CF2" w:rsidRPr="00373260" w:rsidTr="008714E3">
        <w:trPr>
          <w:trHeight w:val="1134"/>
          <w:jc w:val="center"/>
        </w:trPr>
        <w:tc>
          <w:tcPr>
            <w:tcW w:w="4535" w:type="dxa"/>
            <w:vAlign w:val="center"/>
          </w:tcPr>
          <w:p w:rsidR="003B5CF2" w:rsidRPr="009425A2" w:rsidRDefault="003B5CF2" w:rsidP="0051663B">
            <w:pPr>
              <w:rPr>
                <w:rFonts w:ascii="Arial" w:hAnsi="Arial" w:cs="Arial"/>
                <w:sz w:val="2"/>
                <w:szCs w:val="2"/>
                <w:lang w:eastAsia="en-GB"/>
              </w:rPr>
            </w:pPr>
          </w:p>
          <w:p w:rsidR="003B5CF2" w:rsidRPr="006C2910" w:rsidRDefault="003B5CF2" w:rsidP="0051663B">
            <w:pPr>
              <w:jc w:val="right"/>
              <w:rPr>
                <w:sz w:val="22"/>
                <w:szCs w:val="22"/>
                <w:lang w:eastAsia="en-GB"/>
              </w:rPr>
            </w:pPr>
            <w:r>
              <w:rPr>
                <w:rFonts w:ascii="Calibri" w:hAnsi="Calibri"/>
                <w:noProof/>
                <w:sz w:val="22"/>
                <w:szCs w:val="22"/>
                <w:lang w:eastAsia="en-US"/>
              </w:rPr>
              <w:drawing>
                <wp:inline distT="0" distB="0" distL="0" distR="0">
                  <wp:extent cx="790575" cy="790575"/>
                  <wp:effectExtent l="19050" t="0" r="9525" b="0"/>
                  <wp:docPr id="9"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c>
          <w:tcPr>
            <w:tcW w:w="4537" w:type="dxa"/>
            <w:vAlign w:val="center"/>
          </w:tcPr>
          <w:p w:rsidR="003B5CF2" w:rsidRPr="006C2910" w:rsidRDefault="003B5CF2" w:rsidP="0051663B">
            <w:pPr>
              <w:pStyle w:val="Heading5"/>
              <w:jc w:val="right"/>
              <w:rPr>
                <w:rFonts w:eastAsia="Calibri" w:cs="Times New Roman"/>
                <w:b w:val="0"/>
                <w:bCs w:val="0"/>
                <w:sz w:val="10"/>
                <w:szCs w:val="10"/>
                <w:lang w:val="en-GB" w:eastAsia="en-GB"/>
              </w:rPr>
            </w:pPr>
          </w:p>
          <w:p w:rsidR="003B5CF2" w:rsidRPr="006C2910" w:rsidRDefault="003B5CF2" w:rsidP="003B5CF2">
            <w:pPr>
              <w:pStyle w:val="Heading5"/>
              <w:rPr>
                <w:rFonts w:eastAsia="Calibri" w:cs="Times New Roman"/>
                <w:b w:val="0"/>
                <w:bCs w:val="0"/>
                <w:sz w:val="28"/>
                <w:szCs w:val="28"/>
                <w:lang w:eastAsia="en-GB"/>
              </w:rPr>
            </w:pPr>
            <w:r>
              <w:rPr>
                <w:rFonts w:ascii="Calibri" w:eastAsia="Calibri" w:hAnsi="Calibri" w:cs="Times New Roman"/>
                <w:b w:val="0"/>
                <w:bCs w:val="0"/>
                <w:noProof/>
                <w:sz w:val="28"/>
                <w:szCs w:val="28"/>
              </w:rPr>
              <w:drawing>
                <wp:inline distT="0" distB="0" distL="0" distR="0">
                  <wp:extent cx="904875" cy="333375"/>
                  <wp:effectExtent l="19050" t="0" r="9525" b="0"/>
                  <wp:docPr id="1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srcRect/>
                          <a:stretch>
                            <a:fillRect/>
                          </a:stretch>
                        </pic:blipFill>
                        <pic:spPr bwMode="auto">
                          <a:xfrm>
                            <a:off x="0" y="0"/>
                            <a:ext cx="904875" cy="333375"/>
                          </a:xfrm>
                          <a:prstGeom prst="rect">
                            <a:avLst/>
                          </a:prstGeom>
                          <a:noFill/>
                          <a:ln w="9525">
                            <a:noFill/>
                            <a:miter lim="800000"/>
                            <a:headEnd/>
                            <a:tailEnd/>
                          </a:ln>
                        </pic:spPr>
                      </pic:pic>
                    </a:graphicData>
                  </a:graphic>
                </wp:inline>
              </w:drawing>
            </w:r>
          </w:p>
          <w:p w:rsidR="003B5CF2" w:rsidRPr="006C2910" w:rsidRDefault="003B5CF2" w:rsidP="0051663B">
            <w:pPr>
              <w:jc w:val="right"/>
              <w:rPr>
                <w:sz w:val="18"/>
                <w:szCs w:val="18"/>
                <w:lang w:eastAsia="en-GB"/>
              </w:rPr>
            </w:pPr>
          </w:p>
          <w:p w:rsidR="003B5CF2" w:rsidRPr="003B5CF2" w:rsidRDefault="003B5CF2" w:rsidP="003B5CF2">
            <w:pPr>
              <w:pStyle w:val="Heading5"/>
              <w:jc w:val="center"/>
              <w:rPr>
                <w:rFonts w:asciiTheme="majorBidi" w:eastAsia="Calibri" w:hAnsiTheme="majorBidi" w:cstheme="majorBidi"/>
                <w:b w:val="0"/>
                <w:bCs w:val="0"/>
                <w:sz w:val="28"/>
                <w:szCs w:val="28"/>
                <w:lang w:val="en-GB" w:eastAsia="en-GB"/>
              </w:rPr>
            </w:pPr>
            <w:r w:rsidRPr="006C2910">
              <w:rPr>
                <w:rFonts w:eastAsia="Calibri" w:cs="Times New Roman"/>
                <w:sz w:val="28"/>
                <w:szCs w:val="28"/>
                <w:lang w:val="en-GB" w:eastAsia="en-GB"/>
              </w:rPr>
              <w:t xml:space="preserve">                                </w:t>
            </w:r>
            <w:r>
              <w:rPr>
                <w:rFonts w:eastAsia="Calibri" w:cs="Times New Roman"/>
                <w:sz w:val="28"/>
                <w:szCs w:val="28"/>
                <w:lang w:val="en-GB" w:eastAsia="en-GB"/>
              </w:rPr>
              <w:t xml:space="preserve">      </w:t>
            </w:r>
            <w:r w:rsidRPr="003B5CF2">
              <w:rPr>
                <w:rFonts w:asciiTheme="majorBidi" w:eastAsia="Calibri" w:hAnsiTheme="majorBidi" w:cstheme="majorBidi"/>
                <w:sz w:val="28"/>
                <w:szCs w:val="28"/>
                <w:lang w:val="en-GB" w:eastAsia="en-GB"/>
              </w:rPr>
              <w:t xml:space="preserve"> December, 2023</w:t>
            </w:r>
          </w:p>
          <w:p w:rsidR="003B5CF2" w:rsidRPr="006C2910" w:rsidRDefault="003B5CF2" w:rsidP="0051663B">
            <w:pPr>
              <w:jc w:val="right"/>
              <w:rPr>
                <w:sz w:val="14"/>
                <w:szCs w:val="14"/>
                <w:lang w:eastAsia="en-GB"/>
              </w:rPr>
            </w:pPr>
          </w:p>
        </w:tc>
      </w:tr>
    </w:tbl>
    <w:p w:rsidR="008714E3" w:rsidRDefault="008714E3" w:rsidP="00A5400C">
      <w:pPr>
        <w:bidi w:val="0"/>
        <w:sectPr w:rsidR="008714E3" w:rsidSect="005C6EF2">
          <w:pgSz w:w="11907" w:h="16840" w:code="9"/>
          <w:pgMar w:top="1560" w:right="1418" w:bottom="1418" w:left="1418" w:header="709" w:footer="709" w:gutter="0"/>
          <w:pgNumType w:start="1"/>
          <w:cols w:space="720"/>
          <w:bidi/>
          <w:rtlGutter/>
          <w:docGrid w:linePitch="360"/>
        </w:sectPr>
      </w:pPr>
    </w:p>
    <w:p w:rsidR="00CD7593" w:rsidRDefault="00CD7593" w:rsidP="00A5400C">
      <w:pPr>
        <w:bidi w:val="0"/>
      </w:pPr>
      <w:r>
        <w:lastRenderedPageBreak/>
        <w:t>PAGE NUMBERS OF ENGLISH TEXT ARE PRINTED IN SQUARE BRACKETS.</w:t>
      </w:r>
    </w:p>
    <w:p w:rsidR="00CD7593" w:rsidRDefault="00CD7593">
      <w:pPr>
        <w:bidi w:val="0"/>
        <w:jc w:val="lowKashida"/>
      </w:pPr>
      <w:r>
        <w:t>TABLES ARE PRINTED IN THE ARABIC ORDER (FROM RIGHT TO LEFT)</w:t>
      </w:r>
    </w:p>
    <w:p w:rsidR="00CD7593" w:rsidRDefault="00CD7593">
      <w:pPr>
        <w:bidi w:val="0"/>
      </w:pPr>
    </w:p>
    <w:p w:rsidR="00CD7593" w:rsidRDefault="00CD7593">
      <w:pPr>
        <w:jc w:val="right"/>
        <w:rPr>
          <w:rFonts w:cs="Simplified Arabic"/>
          <w:sz w:val="16"/>
          <w:szCs w:val="16"/>
          <w:rtl/>
        </w:rPr>
      </w:pPr>
    </w:p>
    <w:p w:rsidR="00CD7593" w:rsidRDefault="00CD7593">
      <w:pPr>
        <w:jc w:val="right"/>
        <w:rPr>
          <w:rFonts w:cs="Simplified Arabic"/>
          <w:sz w:val="16"/>
          <w:szCs w:val="16"/>
          <w:rtl/>
          <w:lang w:val="en-AU"/>
        </w:rPr>
      </w:pPr>
    </w:p>
    <w:p w:rsidR="00CD7593" w:rsidRDefault="00CD7593">
      <w:pPr>
        <w:pStyle w:val="BodyText"/>
        <w:pBdr>
          <w:top w:val="none" w:sz="0" w:space="0" w:color="auto"/>
          <w:left w:val="none" w:sz="0" w:space="0" w:color="auto"/>
          <w:bottom w:val="none" w:sz="0" w:space="0" w:color="auto"/>
          <w:right w:val="none" w:sz="0" w:space="0" w:color="auto"/>
        </w:pBdr>
        <w:rPr>
          <w:sz w:val="32"/>
          <w:szCs w:val="32"/>
          <w:rtl/>
          <w:lang w:val="en-AU"/>
        </w:rPr>
      </w:pPr>
    </w:p>
    <w:p w:rsidR="00CD7593" w:rsidRDefault="00CD7593">
      <w:pPr>
        <w:pStyle w:val="BodyText"/>
        <w:pBdr>
          <w:top w:val="none" w:sz="0" w:space="0" w:color="auto"/>
          <w:left w:val="none" w:sz="0" w:space="0" w:color="auto"/>
          <w:bottom w:val="none" w:sz="0" w:space="0" w:color="auto"/>
          <w:right w:val="none" w:sz="0" w:space="0" w:color="auto"/>
        </w:pBdr>
        <w:rPr>
          <w:sz w:val="32"/>
          <w:szCs w:val="32"/>
          <w:rtl/>
          <w:lang w:val="en-AU"/>
        </w:rPr>
      </w:pPr>
    </w:p>
    <w:p w:rsidR="00CD7593" w:rsidRDefault="0083304B">
      <w:pPr>
        <w:pStyle w:val="BodyText"/>
        <w:pBdr>
          <w:top w:val="none" w:sz="0" w:space="0" w:color="auto"/>
          <w:left w:val="none" w:sz="0" w:space="0" w:color="auto"/>
          <w:bottom w:val="none" w:sz="0" w:space="0" w:color="auto"/>
          <w:right w:val="none" w:sz="0" w:space="0" w:color="auto"/>
        </w:pBdr>
        <w:rPr>
          <w:sz w:val="32"/>
          <w:szCs w:val="32"/>
          <w:rtl/>
          <w:lang w:val="en-AU"/>
        </w:rPr>
      </w:pPr>
      <w:r>
        <w:rPr>
          <w:noProof/>
          <w:sz w:val="32"/>
          <w:szCs w:val="32"/>
          <w:rtl/>
          <w:lang w:eastAsia="en-US"/>
        </w:rPr>
        <w:pict>
          <v:shapetype id="_x0000_t202" coordsize="21600,21600" o:spt="202" path="m,l,21600r21600,l21600,xe">
            <v:stroke joinstyle="miter"/>
            <v:path gradientshapeok="t" o:connecttype="rect"/>
          </v:shapetype>
          <v:shape id="_x0000_s1052" type="#_x0000_t202" style="position:absolute;left:0;text-align:left;margin-left:-.65pt;margin-top:-42.25pt;width:433.75pt;height:65pt;z-index:251657728" strokeweight="7.75pt">
            <v:stroke linestyle="thickBetweenThin"/>
            <v:textbox style="mso-next-textbox:#_x0000_s1052">
              <w:txbxContent>
                <w:p w:rsidR="00853E8B" w:rsidRPr="005A522A" w:rsidRDefault="00853E8B" w:rsidP="00D81D37">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CD7593" w:rsidRDefault="00CD7593">
      <w:pPr>
        <w:pStyle w:val="BodyText"/>
        <w:pBdr>
          <w:top w:val="none" w:sz="0" w:space="0" w:color="auto"/>
          <w:left w:val="none" w:sz="0" w:space="0" w:color="auto"/>
          <w:bottom w:val="none" w:sz="0" w:space="0" w:color="auto"/>
          <w:right w:val="none" w:sz="0" w:space="0" w:color="auto"/>
        </w:pBdr>
        <w:rPr>
          <w:sz w:val="32"/>
          <w:szCs w:val="32"/>
          <w:rtl/>
          <w:lang w:val="en-AU"/>
        </w:rPr>
      </w:pPr>
    </w:p>
    <w:p w:rsidR="00CD7593" w:rsidRDefault="00CD7593">
      <w:pPr>
        <w:tabs>
          <w:tab w:val="left" w:pos="4728"/>
        </w:tabs>
        <w:jc w:val="lowKashida"/>
        <w:rPr>
          <w:rFonts w:cs="Simplified Arabic"/>
          <w:sz w:val="20"/>
          <w:szCs w:val="20"/>
          <w:rtl/>
          <w:lang w:val="en-AU"/>
        </w:rPr>
      </w:pPr>
    </w:p>
    <w:p w:rsidR="00CD7593" w:rsidRDefault="00826C10" w:rsidP="00826C10">
      <w:pPr>
        <w:tabs>
          <w:tab w:val="left" w:pos="4728"/>
        </w:tabs>
        <w:jc w:val="center"/>
        <w:rPr>
          <w:rFonts w:cs="Simplified Arabic"/>
          <w:sz w:val="20"/>
          <w:szCs w:val="20"/>
          <w:rtl/>
          <w:lang w:val="en-AU"/>
        </w:rPr>
      </w:pPr>
      <w:r w:rsidRPr="00826C10">
        <w:rPr>
          <w:rFonts w:cs="Simplified Arabic"/>
          <w:noProof/>
          <w:sz w:val="20"/>
          <w:szCs w:val="20"/>
          <w:rtl/>
          <w:lang w:eastAsia="en-US"/>
        </w:rPr>
        <w:drawing>
          <wp:inline distT="0" distB="0" distL="0" distR="0">
            <wp:extent cx="1804031" cy="2238233"/>
            <wp:effectExtent l="0" t="0" r="6350" b="0"/>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ul-J.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3677" cy="2275015"/>
                    </a:xfrm>
                    <a:prstGeom prst="rect">
                      <a:avLst/>
                    </a:prstGeom>
                  </pic:spPr>
                </pic:pic>
              </a:graphicData>
            </a:graphic>
          </wp:inline>
        </w:drawing>
      </w:r>
    </w:p>
    <w:p w:rsidR="00CD7593" w:rsidRDefault="00CD7593">
      <w:pPr>
        <w:tabs>
          <w:tab w:val="left" w:pos="4728"/>
        </w:tabs>
        <w:jc w:val="lowKashida"/>
        <w:rPr>
          <w:rFonts w:cs="Simplified Arabic"/>
          <w:sz w:val="20"/>
          <w:szCs w:val="20"/>
          <w:rtl/>
          <w:lang w:val="en-AU"/>
        </w:rPr>
      </w:pPr>
    </w:p>
    <w:p w:rsidR="00CD7593" w:rsidRDefault="00CD7593">
      <w:pPr>
        <w:tabs>
          <w:tab w:val="left" w:pos="4728"/>
        </w:tabs>
        <w:jc w:val="lowKashida"/>
        <w:rPr>
          <w:rFonts w:cs="Simplified Arabic"/>
          <w:sz w:val="20"/>
          <w:szCs w:val="20"/>
          <w:rtl/>
          <w:lang w:val="en-AU"/>
        </w:rPr>
      </w:pPr>
    </w:p>
    <w:p w:rsidR="001F6C4B" w:rsidRDefault="001F6C4B">
      <w:pPr>
        <w:tabs>
          <w:tab w:val="left" w:pos="4728"/>
        </w:tabs>
        <w:jc w:val="lowKashida"/>
        <w:rPr>
          <w:rFonts w:cs="Simplified Arabic"/>
          <w:sz w:val="20"/>
          <w:szCs w:val="20"/>
          <w:rtl/>
          <w:lang w:val="en-AU"/>
        </w:rPr>
      </w:pPr>
    </w:p>
    <w:p w:rsidR="001F6C4B" w:rsidRDefault="001F6C4B">
      <w:pPr>
        <w:tabs>
          <w:tab w:val="left" w:pos="4728"/>
        </w:tabs>
        <w:jc w:val="lowKashida"/>
        <w:rPr>
          <w:rFonts w:cs="Simplified Arabic"/>
          <w:sz w:val="20"/>
          <w:szCs w:val="20"/>
          <w:rtl/>
          <w:lang w:val="en-AU"/>
        </w:rPr>
      </w:pPr>
    </w:p>
    <w:p w:rsidR="00CD7593" w:rsidRDefault="00CD7593">
      <w:pPr>
        <w:tabs>
          <w:tab w:val="left" w:pos="4728"/>
        </w:tabs>
        <w:jc w:val="lowKashida"/>
        <w:rPr>
          <w:rFonts w:cs="Simplified Arabic"/>
          <w:sz w:val="20"/>
          <w:szCs w:val="20"/>
          <w:rtl/>
          <w:lang w:val="en-AU"/>
        </w:rPr>
      </w:pPr>
    </w:p>
    <w:p w:rsidR="00804D81" w:rsidRPr="00804D81" w:rsidRDefault="00804D81" w:rsidP="00804D81">
      <w:pPr>
        <w:bidi w:val="0"/>
        <w:jc w:val="lowKashida"/>
        <w:rPr>
          <w:sz w:val="20"/>
          <w:szCs w:val="20"/>
        </w:rPr>
      </w:pPr>
      <w:r w:rsidRPr="00804D81">
        <w:rPr>
          <w:sz w:val="20"/>
          <w:szCs w:val="20"/>
        </w:rPr>
        <w:sym w:font="Symbol" w:char="F0D3"/>
      </w:r>
      <w:r>
        <w:rPr>
          <w:sz w:val="20"/>
          <w:szCs w:val="20"/>
        </w:rPr>
        <w:t>December</w:t>
      </w:r>
      <w:r w:rsidRPr="00804D81">
        <w:rPr>
          <w:sz w:val="20"/>
          <w:szCs w:val="20"/>
        </w:rPr>
        <w:t xml:space="preserve"> 2023</w:t>
      </w:r>
    </w:p>
    <w:p w:rsidR="00804D81" w:rsidRPr="00804D81" w:rsidRDefault="00804D81" w:rsidP="00804D81">
      <w:pPr>
        <w:bidi w:val="0"/>
        <w:jc w:val="lowKashida"/>
        <w:rPr>
          <w:b/>
          <w:bCs/>
          <w:sz w:val="20"/>
          <w:szCs w:val="20"/>
        </w:rPr>
      </w:pPr>
      <w:r w:rsidRPr="00804D81">
        <w:rPr>
          <w:b/>
          <w:bCs/>
          <w:sz w:val="20"/>
          <w:szCs w:val="20"/>
        </w:rPr>
        <w:t>All rights reserved.</w:t>
      </w:r>
    </w:p>
    <w:p w:rsidR="00804D81" w:rsidRPr="00804D81" w:rsidRDefault="00804D81" w:rsidP="00804D81">
      <w:pPr>
        <w:bidi w:val="0"/>
        <w:jc w:val="lowKashida"/>
        <w:rPr>
          <w:b/>
          <w:bCs/>
          <w:sz w:val="20"/>
          <w:szCs w:val="20"/>
        </w:rPr>
      </w:pPr>
    </w:p>
    <w:p w:rsidR="00804D81" w:rsidRPr="00804D81" w:rsidRDefault="00804D81" w:rsidP="00804D81">
      <w:pPr>
        <w:bidi w:val="0"/>
        <w:jc w:val="lowKashida"/>
        <w:rPr>
          <w:b/>
          <w:bCs/>
          <w:sz w:val="20"/>
          <w:szCs w:val="20"/>
        </w:rPr>
      </w:pPr>
      <w:r w:rsidRPr="00804D81">
        <w:rPr>
          <w:b/>
          <w:bCs/>
          <w:sz w:val="20"/>
          <w:szCs w:val="20"/>
        </w:rPr>
        <w:t>Citation:</w:t>
      </w:r>
    </w:p>
    <w:p w:rsidR="00804D81" w:rsidRPr="00B56302" w:rsidRDefault="00804D81" w:rsidP="00804D81">
      <w:pPr>
        <w:bidi w:val="0"/>
        <w:jc w:val="lowKashida"/>
        <w:rPr>
          <w:b/>
          <w:bCs/>
          <w:szCs w:val="16"/>
        </w:rPr>
      </w:pPr>
    </w:p>
    <w:p w:rsidR="00804D81" w:rsidRDefault="00804D81" w:rsidP="00804D81">
      <w:pPr>
        <w:bidi w:val="0"/>
      </w:pPr>
      <w:r w:rsidRPr="001C7B66">
        <w:rPr>
          <w:b/>
          <w:bCs/>
        </w:rPr>
        <w:t xml:space="preserve">Palestinian Central Bureau of Statistics, </w:t>
      </w:r>
      <w:r>
        <w:rPr>
          <w:b/>
          <w:bCs/>
          <w:lang w:val="en-AU"/>
        </w:rPr>
        <w:t>2023</w:t>
      </w:r>
      <w:r w:rsidRPr="001C7B66">
        <w:rPr>
          <w:b/>
          <w:bCs/>
        </w:rPr>
        <w:t xml:space="preserve">.  </w:t>
      </w:r>
      <w:r>
        <w:rPr>
          <w:i/>
          <w:iCs/>
        </w:rPr>
        <w:t>Household Culture</w:t>
      </w:r>
      <w:r w:rsidRPr="001C7B66">
        <w:rPr>
          <w:i/>
          <w:iCs/>
        </w:rPr>
        <w:t xml:space="preserve"> Survey:  </w:t>
      </w:r>
      <w:r>
        <w:rPr>
          <w:i/>
          <w:iCs/>
        </w:rPr>
        <w:t>Main Findings</w:t>
      </w:r>
      <w:r w:rsidRPr="001C7B66">
        <w:rPr>
          <w:i/>
          <w:iCs/>
        </w:rPr>
        <w:t xml:space="preserve"> Report: </w:t>
      </w:r>
      <w:r>
        <w:rPr>
          <w:i/>
          <w:iCs/>
        </w:rPr>
        <w:t>2023</w:t>
      </w:r>
      <w:r w:rsidRPr="001C7B66">
        <w:rPr>
          <w:i/>
          <w:iCs/>
        </w:rPr>
        <w:t>.</w:t>
      </w:r>
      <w:r w:rsidRPr="001C7B66">
        <w:t xml:space="preserve">  </w:t>
      </w:r>
      <w:r w:rsidRPr="001C7B66">
        <w:rPr>
          <w:b/>
          <w:bCs/>
        </w:rPr>
        <w:t>Ramallah - Palestine</w:t>
      </w:r>
      <w:r w:rsidRPr="001C7B66">
        <w:t>.</w:t>
      </w:r>
    </w:p>
    <w:p w:rsidR="00804D81" w:rsidRPr="00C02D6F" w:rsidRDefault="00804D81" w:rsidP="00804D81">
      <w:pPr>
        <w:pStyle w:val="Title"/>
        <w:framePr w:hSpace="180" w:wrap="around" w:vAnchor="text" w:hAnchor="text" w:y="1"/>
        <w:bidi w:val="0"/>
        <w:ind w:right="-284"/>
        <w:suppressOverlap/>
        <w:jc w:val="left"/>
        <w:rPr>
          <w:rFonts w:asciiTheme="majorBidi" w:hAnsiTheme="majorBidi" w:cstheme="majorBidi"/>
          <w:b/>
          <w:bCs/>
          <w:sz w:val="22"/>
        </w:rPr>
      </w:pPr>
    </w:p>
    <w:p w:rsidR="00804D81" w:rsidRPr="00804D81" w:rsidRDefault="00804D81" w:rsidP="00804D81">
      <w:pPr>
        <w:pStyle w:val="Title"/>
        <w:framePr w:hSpace="180" w:wrap="around" w:vAnchor="text" w:hAnchor="text" w:y="1"/>
        <w:bidi w:val="0"/>
        <w:ind w:right="-284"/>
        <w:suppressOverlap/>
        <w:jc w:val="left"/>
        <w:rPr>
          <w:rFonts w:asciiTheme="majorBidi" w:hAnsiTheme="majorBidi" w:cstheme="majorBidi"/>
          <w:b/>
          <w:bCs/>
          <w:sz w:val="20"/>
          <w:szCs w:val="20"/>
        </w:rPr>
      </w:pPr>
      <w:r w:rsidRPr="00804D81">
        <w:rPr>
          <w:rFonts w:asciiTheme="majorBidi" w:hAnsiTheme="majorBidi" w:cstheme="majorBidi"/>
          <w:sz w:val="20"/>
          <w:szCs w:val="20"/>
        </w:rPr>
        <w:t xml:space="preserve">All correspondence should be directed to: </w:t>
      </w:r>
    </w:p>
    <w:p w:rsidR="00804D81" w:rsidRPr="00804D81" w:rsidRDefault="00804D81" w:rsidP="00804D81">
      <w:pPr>
        <w:pStyle w:val="Title"/>
        <w:framePr w:hSpace="180" w:wrap="around" w:vAnchor="text" w:hAnchor="text" w:y="1"/>
        <w:bidi w:val="0"/>
        <w:ind w:right="-284"/>
        <w:suppressOverlap/>
        <w:jc w:val="left"/>
        <w:rPr>
          <w:rFonts w:asciiTheme="majorBidi" w:hAnsiTheme="majorBidi" w:cstheme="majorBidi"/>
          <w:sz w:val="20"/>
          <w:szCs w:val="20"/>
        </w:rPr>
      </w:pPr>
      <w:r w:rsidRPr="00804D81">
        <w:rPr>
          <w:rFonts w:asciiTheme="majorBidi" w:hAnsiTheme="majorBidi" w:cstheme="majorBidi"/>
          <w:sz w:val="20"/>
          <w:szCs w:val="20"/>
        </w:rPr>
        <w:t>Palestinian Central Bureau of Statistics</w:t>
      </w:r>
    </w:p>
    <w:p w:rsidR="00804D81" w:rsidRPr="00804D81" w:rsidRDefault="00804D81" w:rsidP="006C0DCB">
      <w:pPr>
        <w:pStyle w:val="Title"/>
        <w:framePr w:hSpace="180" w:wrap="around" w:vAnchor="text" w:hAnchor="text" w:y="1"/>
        <w:bidi w:val="0"/>
        <w:ind w:right="-284"/>
        <w:suppressOverlap/>
        <w:jc w:val="left"/>
        <w:rPr>
          <w:rFonts w:asciiTheme="majorBidi" w:hAnsiTheme="majorBidi" w:cstheme="majorBidi"/>
          <w:sz w:val="20"/>
          <w:szCs w:val="20"/>
        </w:rPr>
      </w:pPr>
      <w:r w:rsidRPr="00804D81">
        <w:rPr>
          <w:rFonts w:asciiTheme="majorBidi" w:hAnsiTheme="majorBidi" w:cstheme="majorBidi"/>
          <w:sz w:val="20"/>
          <w:szCs w:val="20"/>
        </w:rPr>
        <w:t>P.O. Box 1647, Ramallah P6028179, Palestine.</w:t>
      </w:r>
    </w:p>
    <w:p w:rsidR="00804D81" w:rsidRPr="00804D81" w:rsidRDefault="00804D81" w:rsidP="00804D81">
      <w:pPr>
        <w:framePr w:hSpace="180" w:wrap="around" w:vAnchor="text" w:hAnchor="text" w:y="1"/>
        <w:suppressOverlap/>
        <w:rPr>
          <w:rFonts w:asciiTheme="majorBidi" w:hAnsiTheme="majorBidi" w:cstheme="majorBidi"/>
          <w:sz w:val="20"/>
          <w:szCs w:val="20"/>
        </w:rPr>
      </w:pPr>
    </w:p>
    <w:p w:rsidR="00804D81" w:rsidRPr="00804D81" w:rsidRDefault="00804D81" w:rsidP="00804D81">
      <w:pPr>
        <w:framePr w:hSpace="180" w:wrap="around" w:vAnchor="text" w:hAnchor="text" w:y="1"/>
        <w:suppressOverlap/>
        <w:jc w:val="right"/>
        <w:rPr>
          <w:rFonts w:asciiTheme="majorBidi" w:hAnsiTheme="majorBidi" w:cstheme="majorBidi"/>
          <w:sz w:val="20"/>
          <w:szCs w:val="20"/>
        </w:rPr>
      </w:pPr>
      <w:r w:rsidRPr="00804D81">
        <w:rPr>
          <w:rFonts w:asciiTheme="majorBidi" w:hAnsiTheme="majorBidi" w:cstheme="majorBidi"/>
          <w:sz w:val="20"/>
          <w:szCs w:val="20"/>
        </w:rPr>
        <w:t>Tel: (970/972) 2 298 2700</w:t>
      </w:r>
    </w:p>
    <w:p w:rsidR="00804D81" w:rsidRPr="00804D81" w:rsidRDefault="00804D81" w:rsidP="00804D81">
      <w:pPr>
        <w:framePr w:hSpace="180" w:wrap="around" w:vAnchor="text" w:hAnchor="text" w:y="1"/>
        <w:suppressOverlap/>
        <w:jc w:val="right"/>
        <w:rPr>
          <w:rFonts w:asciiTheme="majorBidi" w:hAnsiTheme="majorBidi" w:cstheme="majorBidi"/>
          <w:sz w:val="20"/>
          <w:szCs w:val="20"/>
        </w:rPr>
      </w:pPr>
      <w:r w:rsidRPr="00804D81">
        <w:rPr>
          <w:rFonts w:asciiTheme="majorBidi" w:hAnsiTheme="majorBidi" w:cstheme="majorBidi"/>
          <w:sz w:val="20"/>
          <w:szCs w:val="20"/>
        </w:rPr>
        <w:t>Fax: (970/972) 2 298 2710</w:t>
      </w:r>
    </w:p>
    <w:p w:rsidR="00804D81" w:rsidRPr="00804D81" w:rsidRDefault="00804D81" w:rsidP="00804D81">
      <w:pPr>
        <w:framePr w:hSpace="180" w:wrap="around" w:vAnchor="text" w:hAnchor="text" w:y="1"/>
        <w:suppressOverlap/>
        <w:jc w:val="right"/>
        <w:rPr>
          <w:rFonts w:asciiTheme="majorBidi" w:hAnsiTheme="majorBidi" w:cstheme="majorBidi"/>
          <w:sz w:val="20"/>
          <w:szCs w:val="20"/>
        </w:rPr>
      </w:pPr>
      <w:r w:rsidRPr="00804D81">
        <w:rPr>
          <w:rFonts w:asciiTheme="majorBidi" w:hAnsiTheme="majorBidi" w:cstheme="majorBidi"/>
          <w:sz w:val="20"/>
          <w:szCs w:val="20"/>
        </w:rPr>
        <w:t>Toll Free: 1800300300</w:t>
      </w:r>
    </w:p>
    <w:p w:rsidR="00804D81" w:rsidRPr="00804D81" w:rsidRDefault="00804D81" w:rsidP="00804D81">
      <w:pPr>
        <w:framePr w:hSpace="180" w:wrap="around" w:vAnchor="text" w:hAnchor="text" w:y="1"/>
        <w:suppressOverlap/>
        <w:jc w:val="right"/>
        <w:rPr>
          <w:rFonts w:asciiTheme="majorBidi" w:hAnsiTheme="majorBidi" w:cstheme="majorBidi"/>
          <w:sz w:val="20"/>
          <w:szCs w:val="20"/>
        </w:rPr>
      </w:pPr>
      <w:r w:rsidRPr="00804D81">
        <w:rPr>
          <w:rFonts w:asciiTheme="majorBidi" w:hAnsiTheme="majorBidi" w:cstheme="majorBidi"/>
          <w:sz w:val="20"/>
          <w:szCs w:val="20"/>
          <w:lang w:eastAsia="fr-FR"/>
        </w:rPr>
        <w:t>E-Mail</w:t>
      </w:r>
      <w:r w:rsidRPr="00804D81">
        <w:rPr>
          <w:rFonts w:asciiTheme="majorBidi" w:hAnsiTheme="majorBidi" w:cstheme="majorBidi"/>
          <w:sz w:val="20"/>
          <w:szCs w:val="20"/>
        </w:rPr>
        <w:t>:</w:t>
      </w:r>
      <w:r w:rsidRPr="00804D81">
        <w:rPr>
          <w:rFonts w:asciiTheme="majorBidi" w:hAnsiTheme="majorBidi" w:cstheme="majorBidi"/>
          <w:sz w:val="20"/>
          <w:szCs w:val="20"/>
          <w:rtl/>
          <w:lang w:val="en-AU"/>
        </w:rPr>
        <w:t xml:space="preserve"> </w:t>
      </w:r>
      <w:r w:rsidRPr="00804D81">
        <w:rPr>
          <w:rFonts w:asciiTheme="majorBidi" w:hAnsiTheme="majorBidi" w:cstheme="majorBidi"/>
          <w:sz w:val="20"/>
          <w:szCs w:val="20"/>
          <w:lang w:eastAsia="fr-FR"/>
        </w:rPr>
        <w:t>diwan@pcbs.gov.ps</w:t>
      </w:r>
    </w:p>
    <w:p w:rsidR="00804D81" w:rsidRPr="00804D81" w:rsidRDefault="00804D81" w:rsidP="00804D81">
      <w:pPr>
        <w:framePr w:hSpace="180" w:wrap="around" w:vAnchor="text" w:hAnchor="text" w:y="1"/>
        <w:bidi w:val="0"/>
        <w:suppressOverlap/>
        <w:rPr>
          <w:sz w:val="20"/>
          <w:szCs w:val="20"/>
        </w:rPr>
      </w:pPr>
      <w:r w:rsidRPr="00804D81">
        <w:rPr>
          <w:sz w:val="20"/>
          <w:szCs w:val="20"/>
        </w:rPr>
        <w:t xml:space="preserve">Website:  </w:t>
      </w:r>
      <w:hyperlink r:id="rId12" w:history="1">
        <w:r w:rsidRPr="00804D81">
          <w:rPr>
            <w:rStyle w:val="Hyperlink"/>
            <w:sz w:val="20"/>
            <w:szCs w:val="20"/>
          </w:rPr>
          <w:t>http://www.pcbs.gov.ps</w:t>
        </w:r>
      </w:hyperlink>
      <w:r w:rsidRPr="00804D81">
        <w:rPr>
          <w:sz w:val="20"/>
          <w:szCs w:val="20"/>
          <w:rtl/>
        </w:rPr>
        <w:t xml:space="preserve">                        </w:t>
      </w:r>
      <w:r w:rsidRPr="00804D81">
        <w:rPr>
          <w:b/>
          <w:bCs/>
          <w:color w:val="000000" w:themeColor="text1"/>
          <w:sz w:val="20"/>
          <w:szCs w:val="20"/>
        </w:rPr>
        <w:t xml:space="preserve">                                                                 Reference ID:</w:t>
      </w:r>
      <w:r w:rsidRPr="00804D81">
        <w:rPr>
          <w:sz w:val="20"/>
          <w:szCs w:val="20"/>
        </w:rPr>
        <w:t xml:space="preserve"> </w:t>
      </w:r>
    </w:p>
    <w:p w:rsidR="00804D81" w:rsidRPr="00C02D6F" w:rsidRDefault="00804D81" w:rsidP="00804D81">
      <w:pPr>
        <w:jc w:val="right"/>
        <w:rPr>
          <w:b/>
          <w:bCs/>
          <w:color w:val="000000" w:themeColor="text1"/>
          <w:rtl/>
        </w:rPr>
      </w:pPr>
    </w:p>
    <w:p w:rsidR="008714E3" w:rsidRDefault="008714E3" w:rsidP="00AC7677">
      <w:pPr>
        <w:bidi w:val="0"/>
        <w:jc w:val="center"/>
        <w:rPr>
          <w:b/>
          <w:bCs/>
          <w:sz w:val="28"/>
          <w:szCs w:val="28"/>
        </w:rPr>
      </w:pPr>
    </w:p>
    <w:p w:rsidR="00CD7593" w:rsidRDefault="00CD7593" w:rsidP="008714E3">
      <w:pPr>
        <w:bidi w:val="0"/>
        <w:jc w:val="center"/>
        <w:rPr>
          <w:b/>
          <w:bCs/>
          <w:sz w:val="28"/>
          <w:szCs w:val="28"/>
          <w:rtl/>
        </w:rPr>
      </w:pPr>
      <w:r>
        <w:rPr>
          <w:b/>
          <w:bCs/>
          <w:sz w:val="28"/>
          <w:szCs w:val="28"/>
        </w:rPr>
        <w:lastRenderedPageBreak/>
        <w:t>Acknowledgement</w:t>
      </w:r>
    </w:p>
    <w:p w:rsidR="00CD7593" w:rsidRDefault="00CD7593">
      <w:pPr>
        <w:pStyle w:val="Header"/>
        <w:tabs>
          <w:tab w:val="clear" w:pos="4153"/>
          <w:tab w:val="clear" w:pos="8306"/>
        </w:tabs>
        <w:jc w:val="center"/>
        <w:rPr>
          <w:rFonts w:cs="Times New Roman"/>
          <w:b/>
          <w:bCs/>
          <w:sz w:val="28"/>
          <w:szCs w:val="28"/>
          <w:rtl/>
        </w:rPr>
      </w:pPr>
    </w:p>
    <w:p w:rsidR="004E66F9" w:rsidRPr="00A80F14" w:rsidRDefault="004E66F9" w:rsidP="004E66F9">
      <w:pPr>
        <w:pStyle w:val="NormalWeb"/>
        <w:bidi w:val="0"/>
        <w:jc w:val="both"/>
        <w:rPr>
          <w:rFonts w:ascii="Calibri" w:hAnsi="Calibri" w:cs="Calibri"/>
          <w:color w:val="000000" w:themeColor="text1"/>
          <w:sz w:val="22"/>
          <w:szCs w:val="22"/>
        </w:rPr>
      </w:pPr>
      <w:r w:rsidRPr="00A80F14">
        <w:rPr>
          <w:b/>
          <w:bCs/>
          <w:color w:val="000000" w:themeColor="text1"/>
        </w:rPr>
        <w:t>The Palestinian Central Bureau of Statistics (PCBS) extends its appreciation to all Palestinian households who contributed to the success of the survey and to the PCBS staff for their dedication.</w:t>
      </w:r>
    </w:p>
    <w:p w:rsidR="004E66F9" w:rsidRPr="004D7841" w:rsidRDefault="004E66F9" w:rsidP="004E66F9">
      <w:pPr>
        <w:pStyle w:val="NormalWeb"/>
        <w:jc w:val="right"/>
        <w:rPr>
          <w:rFonts w:ascii="Calibri" w:hAnsi="Calibri" w:cs="Calibri"/>
          <w:color w:val="000000" w:themeColor="text1"/>
          <w:sz w:val="20"/>
          <w:szCs w:val="20"/>
          <w:rtl/>
        </w:rPr>
      </w:pPr>
    </w:p>
    <w:p w:rsidR="004E66F9" w:rsidRPr="009D78BF" w:rsidRDefault="004E66F9" w:rsidP="004E66F9">
      <w:pPr>
        <w:pStyle w:val="NormalWeb"/>
        <w:bidi w:val="0"/>
        <w:jc w:val="both"/>
        <w:rPr>
          <w:b/>
          <w:bCs/>
          <w:color w:val="000000" w:themeColor="text1"/>
        </w:rPr>
      </w:pPr>
      <w:r w:rsidRPr="00A80F14">
        <w:rPr>
          <w:b/>
          <w:bCs/>
          <w:color w:val="000000" w:themeColor="text1"/>
        </w:rPr>
        <w:t xml:space="preserve">The </w:t>
      </w:r>
      <w:r>
        <w:rPr>
          <w:b/>
          <w:bCs/>
          <w:color w:val="000000" w:themeColor="text1"/>
        </w:rPr>
        <w:t>2023 Household Culture</w:t>
      </w:r>
      <w:r w:rsidRPr="00A80F14">
        <w:rPr>
          <w:b/>
          <w:bCs/>
          <w:color w:val="000000" w:themeColor="text1"/>
        </w:rPr>
        <w:t> Survey  was planned and implemented by PCBS</w:t>
      </w:r>
      <w:r>
        <w:rPr>
          <w:b/>
          <w:bCs/>
          <w:color w:val="000000" w:themeColor="text1"/>
        </w:rPr>
        <w:t>'</w:t>
      </w:r>
      <w:r w:rsidRPr="00A80F14">
        <w:rPr>
          <w:b/>
          <w:bCs/>
          <w:color w:val="000000" w:themeColor="text1"/>
        </w:rPr>
        <w:t xml:space="preserve"> technical team with</w:t>
      </w:r>
      <w:r>
        <w:rPr>
          <w:b/>
          <w:bCs/>
          <w:color w:val="000000" w:themeColor="text1"/>
        </w:rPr>
        <w:t xml:space="preserve"> the support of a</w:t>
      </w:r>
      <w:r w:rsidRPr="00A80F14">
        <w:rPr>
          <w:b/>
          <w:bCs/>
          <w:color w:val="000000" w:themeColor="text1"/>
        </w:rPr>
        <w:t xml:space="preserve"> joint funding from the Palestinian Government  and the Core Funding Group (CFG) represented by the Representative Office of Norway to the State of Palestine.</w:t>
      </w:r>
    </w:p>
    <w:p w:rsidR="004E66F9" w:rsidRPr="004D7841" w:rsidRDefault="004E66F9" w:rsidP="004E66F9">
      <w:pPr>
        <w:pStyle w:val="NormalWeb"/>
        <w:jc w:val="right"/>
        <w:rPr>
          <w:b/>
          <w:bCs/>
          <w:color w:val="000000" w:themeColor="text1"/>
          <w:sz w:val="20"/>
          <w:szCs w:val="20"/>
          <w:shd w:val="clear" w:color="auto" w:fill="FFFFFF"/>
        </w:rPr>
      </w:pPr>
    </w:p>
    <w:p w:rsidR="004E66F9" w:rsidRPr="009D78BF" w:rsidRDefault="004E66F9" w:rsidP="004E66F9">
      <w:pPr>
        <w:pStyle w:val="NormalWeb"/>
        <w:bidi w:val="0"/>
        <w:jc w:val="both"/>
        <w:rPr>
          <w:b/>
          <w:bCs/>
          <w:color w:val="000000" w:themeColor="text1"/>
        </w:rPr>
      </w:pPr>
      <w:r w:rsidRPr="009D78BF">
        <w:rPr>
          <w:b/>
          <w:bCs/>
          <w:color w:val="000000" w:themeColor="text1"/>
        </w:rPr>
        <w:t>PCBS appreciates the generosity of the Core Funding Group (CFG) for their contribution.</w:t>
      </w:r>
    </w:p>
    <w:p w:rsidR="00CD7593" w:rsidRPr="004E66F9" w:rsidRDefault="00CD7593">
      <w:pPr>
        <w:pStyle w:val="BodyText"/>
        <w:pBdr>
          <w:top w:val="none" w:sz="0" w:space="0" w:color="auto"/>
          <w:left w:val="none" w:sz="0" w:space="0" w:color="auto"/>
          <w:bottom w:val="none" w:sz="0" w:space="0" w:color="auto"/>
          <w:right w:val="none" w:sz="0" w:space="0" w:color="auto"/>
        </w:pBdr>
        <w:ind w:left="-2"/>
        <w:jc w:val="lowKashida"/>
        <w:rPr>
          <w:b/>
          <w:bCs/>
          <w:szCs w:val="24"/>
          <w:rtl/>
        </w:rPr>
      </w:pPr>
    </w:p>
    <w:p w:rsidR="00CD7593" w:rsidRDefault="00CD7593">
      <w:pPr>
        <w:pStyle w:val="BodyText"/>
        <w:pBdr>
          <w:top w:val="none" w:sz="0" w:space="0" w:color="auto"/>
          <w:left w:val="none" w:sz="0" w:space="0" w:color="auto"/>
          <w:bottom w:val="none" w:sz="0" w:space="0" w:color="auto"/>
          <w:right w:val="none" w:sz="0" w:space="0" w:color="auto"/>
        </w:pBdr>
        <w:ind w:left="-2"/>
        <w:jc w:val="lowKashida"/>
        <w:rPr>
          <w:b/>
          <w:bCs/>
          <w:szCs w:val="24"/>
          <w:rtl/>
          <w:lang w:val="en-AU"/>
        </w:rPr>
      </w:pPr>
    </w:p>
    <w:p w:rsidR="00CD7593" w:rsidRDefault="00CD7593">
      <w:pPr>
        <w:pStyle w:val="BodyText"/>
        <w:pBdr>
          <w:top w:val="none" w:sz="0" w:space="0" w:color="auto"/>
          <w:left w:val="none" w:sz="0" w:space="0" w:color="auto"/>
          <w:bottom w:val="none" w:sz="0" w:space="0" w:color="auto"/>
          <w:right w:val="none" w:sz="0" w:space="0" w:color="auto"/>
        </w:pBdr>
        <w:ind w:left="-2"/>
        <w:jc w:val="lowKashida"/>
        <w:rPr>
          <w:b/>
          <w:bCs/>
          <w:szCs w:val="24"/>
          <w:rtl/>
          <w:lang w:val="en-AU"/>
        </w:rPr>
      </w:pPr>
      <w:r>
        <w:rPr>
          <w:rFonts w:hint="cs"/>
          <w:b/>
          <w:bCs/>
          <w:szCs w:val="24"/>
          <w:rtl/>
          <w:lang w:val="en-AU"/>
        </w:rPr>
        <w:t xml:space="preserve"> </w:t>
      </w: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6C0DCB" w:rsidRDefault="006C0DCB">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A3620" w:rsidRDefault="00AA3620">
      <w:pPr>
        <w:pStyle w:val="BodyText"/>
        <w:pBdr>
          <w:top w:val="none" w:sz="0" w:space="0" w:color="auto"/>
          <w:left w:val="none" w:sz="0" w:space="0" w:color="auto"/>
          <w:bottom w:val="none" w:sz="0" w:space="0" w:color="auto"/>
          <w:right w:val="none" w:sz="0" w:space="0" w:color="auto"/>
        </w:pBdr>
        <w:ind w:left="-2"/>
        <w:jc w:val="left"/>
        <w:rPr>
          <w:b/>
          <w:bCs/>
          <w:szCs w:val="24"/>
          <w:rtl/>
          <w:lang w:val="en-AU"/>
        </w:rPr>
      </w:pPr>
    </w:p>
    <w:p w:rsidR="00A919CE" w:rsidRDefault="00A919CE" w:rsidP="00AA3620">
      <w:pPr>
        <w:bidi w:val="0"/>
        <w:ind w:left="709" w:right="-1" w:hanging="709"/>
        <w:jc w:val="center"/>
        <w:rPr>
          <w:b/>
          <w:bCs/>
          <w:sz w:val="28"/>
          <w:szCs w:val="28"/>
        </w:rPr>
      </w:pPr>
      <w:r>
        <w:rPr>
          <w:b/>
          <w:bCs/>
          <w:sz w:val="28"/>
          <w:szCs w:val="28"/>
        </w:rPr>
        <w:lastRenderedPageBreak/>
        <w:t>Team Work</w:t>
      </w:r>
    </w:p>
    <w:p w:rsidR="00A919CE" w:rsidRPr="00A919CE" w:rsidRDefault="00A919CE" w:rsidP="00A919CE">
      <w:pPr>
        <w:pStyle w:val="BodyText"/>
        <w:pBdr>
          <w:top w:val="none" w:sz="0" w:space="0" w:color="auto"/>
          <w:left w:val="none" w:sz="0" w:space="0" w:color="auto"/>
          <w:bottom w:val="none" w:sz="0" w:space="0" w:color="auto"/>
          <w:right w:val="none" w:sz="0" w:space="0" w:color="auto"/>
        </w:pBdr>
        <w:jc w:val="left"/>
        <w:rPr>
          <w:rFonts w:cs="Times New Roman"/>
          <w:b/>
          <w:bCs/>
          <w:szCs w:val="24"/>
        </w:rPr>
      </w:pPr>
    </w:p>
    <w:p w:rsidR="00A919CE" w:rsidRPr="001F13A7" w:rsidRDefault="00A919CE" w:rsidP="00A919CE">
      <w:pPr>
        <w:numPr>
          <w:ilvl w:val="0"/>
          <w:numId w:val="11"/>
        </w:numPr>
        <w:tabs>
          <w:tab w:val="clear" w:pos="1321"/>
        </w:tabs>
        <w:bidi w:val="0"/>
        <w:ind w:left="426" w:right="0" w:hanging="284"/>
        <w:rPr>
          <w:b/>
          <w:bCs/>
          <w:rtl/>
        </w:rPr>
      </w:pPr>
      <w:r w:rsidRPr="001F13A7">
        <w:rPr>
          <w:b/>
          <w:bCs/>
        </w:rPr>
        <w:t>Technical Committee</w:t>
      </w:r>
      <w:r w:rsidRPr="001F13A7">
        <w:rPr>
          <w:b/>
          <w:bCs/>
        </w:rPr>
        <w:tab/>
      </w:r>
    </w:p>
    <w:p w:rsidR="00AA3620" w:rsidRDefault="00AA3620" w:rsidP="00A919CE">
      <w:pPr>
        <w:tabs>
          <w:tab w:val="left" w:pos="3402"/>
        </w:tabs>
        <w:bidi w:val="0"/>
        <w:ind w:left="426"/>
      </w:pPr>
      <w:r>
        <w:t>Masa Zeidan</w:t>
      </w:r>
      <w:r w:rsidRPr="00AA3620">
        <w:t xml:space="preserve"> </w:t>
      </w:r>
      <w:r>
        <w:t xml:space="preserve">                         </w:t>
      </w:r>
      <w:r w:rsidRPr="001F13A7">
        <w:t>Head of the Committee</w:t>
      </w:r>
    </w:p>
    <w:p w:rsidR="00AA3620" w:rsidRDefault="00AA3620" w:rsidP="00AA3620">
      <w:pPr>
        <w:tabs>
          <w:tab w:val="left" w:pos="3402"/>
        </w:tabs>
        <w:bidi w:val="0"/>
        <w:ind w:left="426"/>
      </w:pPr>
      <w:r>
        <w:t>Feda Abu Aishah</w:t>
      </w:r>
    </w:p>
    <w:p w:rsidR="00AA3620" w:rsidRDefault="00AA3620" w:rsidP="00AA3620">
      <w:pPr>
        <w:tabs>
          <w:tab w:val="left" w:pos="3402"/>
        </w:tabs>
        <w:bidi w:val="0"/>
        <w:ind w:left="426"/>
      </w:pPr>
      <w:r>
        <w:t>Anas Ahmad</w:t>
      </w:r>
    </w:p>
    <w:p w:rsidR="00AA3620" w:rsidRDefault="00AA3620" w:rsidP="00AA3620">
      <w:pPr>
        <w:tabs>
          <w:tab w:val="left" w:pos="3402"/>
        </w:tabs>
        <w:bidi w:val="0"/>
        <w:ind w:left="426"/>
      </w:pPr>
      <w:r>
        <w:t>Lubna Sumoor</w:t>
      </w:r>
    </w:p>
    <w:p w:rsidR="00AA3620" w:rsidRDefault="00F876DA" w:rsidP="00AA3620">
      <w:pPr>
        <w:tabs>
          <w:tab w:val="left" w:pos="3402"/>
        </w:tabs>
        <w:bidi w:val="0"/>
        <w:ind w:left="426"/>
      </w:pPr>
      <w:r>
        <w:t>Lara Amro</w:t>
      </w:r>
    </w:p>
    <w:p w:rsidR="00F876DA" w:rsidRDefault="00FC5C3C" w:rsidP="00F876DA">
      <w:pPr>
        <w:tabs>
          <w:tab w:val="left" w:pos="3402"/>
        </w:tabs>
        <w:bidi w:val="0"/>
        <w:ind w:left="426"/>
      </w:pPr>
      <w:r>
        <w:t>Imtethal Shuaibi</w:t>
      </w:r>
    </w:p>
    <w:p w:rsidR="00FC5C3C" w:rsidRDefault="00FC5C3C" w:rsidP="00FC5C3C">
      <w:pPr>
        <w:tabs>
          <w:tab w:val="left" w:pos="3402"/>
        </w:tabs>
        <w:bidi w:val="0"/>
        <w:ind w:left="426"/>
      </w:pPr>
      <w:r>
        <w:t>Wafa Mekhemer</w:t>
      </w:r>
    </w:p>
    <w:p w:rsidR="00A919CE" w:rsidRDefault="00A919CE" w:rsidP="00AA3620">
      <w:pPr>
        <w:tabs>
          <w:tab w:val="left" w:pos="3402"/>
        </w:tabs>
        <w:bidi w:val="0"/>
        <w:ind w:left="426"/>
      </w:pPr>
      <w:r w:rsidRPr="001F13A7">
        <w:t xml:space="preserve">                  </w:t>
      </w:r>
      <w:r w:rsidRPr="001F13A7">
        <w:tab/>
      </w:r>
    </w:p>
    <w:p w:rsidR="00A919CE" w:rsidRPr="001F13A7" w:rsidRDefault="00A919CE" w:rsidP="00A919CE">
      <w:pPr>
        <w:numPr>
          <w:ilvl w:val="0"/>
          <w:numId w:val="11"/>
        </w:numPr>
        <w:tabs>
          <w:tab w:val="clear" w:pos="1321"/>
        </w:tabs>
        <w:bidi w:val="0"/>
        <w:ind w:left="426" w:right="-1" w:hanging="284"/>
        <w:rPr>
          <w:lang w:val="en-AU"/>
        </w:rPr>
      </w:pPr>
      <w:r w:rsidRPr="001F13A7">
        <w:rPr>
          <w:b/>
          <w:bCs/>
        </w:rPr>
        <w:t>Report Preparation</w:t>
      </w:r>
      <w:r w:rsidRPr="001F13A7">
        <w:rPr>
          <w:b/>
          <w:bCs/>
        </w:rPr>
        <w:tab/>
      </w:r>
    </w:p>
    <w:p w:rsidR="000451A7" w:rsidRDefault="001127F7" w:rsidP="00A919CE">
      <w:pPr>
        <w:bidi w:val="0"/>
        <w:ind w:left="426" w:right="-1"/>
      </w:pPr>
      <w:r>
        <w:t>Masa Zeidan</w:t>
      </w:r>
    </w:p>
    <w:p w:rsidR="00A919CE" w:rsidRPr="001F13A7" w:rsidRDefault="00A919CE" w:rsidP="00A919CE">
      <w:pPr>
        <w:bidi w:val="0"/>
        <w:ind w:left="426" w:right="-1"/>
        <w:rPr>
          <w:rtl/>
        </w:rPr>
      </w:pPr>
    </w:p>
    <w:p w:rsidR="00A919CE" w:rsidRPr="001F13A7" w:rsidRDefault="00A919CE" w:rsidP="00A919CE">
      <w:pPr>
        <w:numPr>
          <w:ilvl w:val="0"/>
          <w:numId w:val="11"/>
        </w:numPr>
        <w:tabs>
          <w:tab w:val="clear" w:pos="1321"/>
        </w:tabs>
        <w:bidi w:val="0"/>
        <w:ind w:left="426" w:right="-1" w:hanging="284"/>
        <w:rPr>
          <w:b/>
          <w:bCs/>
        </w:rPr>
      </w:pPr>
      <w:r w:rsidRPr="001F13A7">
        <w:rPr>
          <w:b/>
          <w:bCs/>
        </w:rPr>
        <w:t>Maps Design</w:t>
      </w:r>
    </w:p>
    <w:p w:rsidR="00782D8D" w:rsidRDefault="00782D8D" w:rsidP="00782D8D">
      <w:pPr>
        <w:tabs>
          <w:tab w:val="left" w:pos="3402"/>
        </w:tabs>
        <w:bidi w:val="0"/>
      </w:pPr>
      <w:r>
        <w:t xml:space="preserve">       Imtethal Shuaibi</w:t>
      </w:r>
    </w:p>
    <w:p w:rsidR="00A919CE" w:rsidRPr="001F13A7" w:rsidRDefault="00A919CE" w:rsidP="00A919CE">
      <w:pPr>
        <w:bidi w:val="0"/>
        <w:ind w:left="142" w:right="1321"/>
        <w:rPr>
          <w:b/>
          <w:bCs/>
        </w:rPr>
      </w:pPr>
    </w:p>
    <w:p w:rsidR="00A919CE" w:rsidRPr="001F13A7" w:rsidRDefault="00A919CE" w:rsidP="00A919CE">
      <w:pPr>
        <w:numPr>
          <w:ilvl w:val="0"/>
          <w:numId w:val="11"/>
        </w:numPr>
        <w:tabs>
          <w:tab w:val="clear" w:pos="1321"/>
        </w:tabs>
        <w:bidi w:val="0"/>
        <w:ind w:left="426" w:right="-1" w:hanging="284"/>
        <w:rPr>
          <w:b/>
          <w:bCs/>
          <w:rtl/>
          <w:lang w:val="en-AU"/>
        </w:rPr>
      </w:pPr>
      <w:r w:rsidRPr="001F13A7">
        <w:rPr>
          <w:b/>
          <w:bCs/>
        </w:rPr>
        <w:t>Dissemination Standard</w:t>
      </w:r>
      <w:r w:rsidRPr="001F13A7">
        <w:rPr>
          <w:b/>
          <w:bCs/>
        </w:rPr>
        <w:tab/>
      </w:r>
    </w:p>
    <w:p w:rsidR="00A919CE" w:rsidRPr="001F13A7" w:rsidRDefault="00A919CE" w:rsidP="00A919CE">
      <w:pPr>
        <w:tabs>
          <w:tab w:val="left" w:pos="8472"/>
        </w:tabs>
        <w:bidi w:val="0"/>
        <w:ind w:left="426" w:right="-1"/>
        <w:rPr>
          <w:b/>
          <w:bCs/>
          <w:rtl/>
          <w:lang w:val="en-AU"/>
        </w:rPr>
      </w:pPr>
      <w:r w:rsidRPr="001F13A7">
        <w:t>Hanan Janajreh</w:t>
      </w:r>
      <w:r w:rsidRPr="001F13A7">
        <w:tab/>
      </w:r>
    </w:p>
    <w:p w:rsidR="00A919CE" w:rsidRPr="001F13A7" w:rsidRDefault="00A919CE" w:rsidP="00A919CE">
      <w:pPr>
        <w:bidi w:val="0"/>
        <w:ind w:left="142" w:right="1321"/>
        <w:rPr>
          <w:b/>
          <w:bCs/>
        </w:rPr>
      </w:pPr>
    </w:p>
    <w:p w:rsidR="00A919CE" w:rsidRPr="001F13A7" w:rsidRDefault="00A919CE" w:rsidP="00A919CE">
      <w:pPr>
        <w:numPr>
          <w:ilvl w:val="0"/>
          <w:numId w:val="11"/>
        </w:numPr>
        <w:tabs>
          <w:tab w:val="clear" w:pos="1321"/>
        </w:tabs>
        <w:bidi w:val="0"/>
        <w:ind w:left="426" w:right="-1" w:hanging="284"/>
        <w:rPr>
          <w:b/>
          <w:bCs/>
        </w:rPr>
      </w:pPr>
      <w:r w:rsidRPr="001F13A7">
        <w:rPr>
          <w:b/>
          <w:bCs/>
        </w:rPr>
        <w:t>Preliminary Review</w:t>
      </w:r>
    </w:p>
    <w:p w:rsidR="00F05243" w:rsidRDefault="00F05243" w:rsidP="006C0DCB">
      <w:pPr>
        <w:tabs>
          <w:tab w:val="left" w:pos="1384"/>
          <w:tab w:val="left" w:pos="5353"/>
          <w:tab w:val="left" w:pos="8472"/>
        </w:tabs>
        <w:bidi w:val="0"/>
        <w:ind w:left="426" w:right="-1"/>
      </w:pPr>
      <w:r>
        <w:t>Maher Sb</w:t>
      </w:r>
      <w:r w:rsidR="006C0DCB">
        <w:t>ie</w:t>
      </w:r>
      <w:r>
        <w:t>h</w:t>
      </w:r>
      <w:r w:rsidRPr="001F13A7">
        <w:t xml:space="preserve">                    </w:t>
      </w:r>
    </w:p>
    <w:p w:rsidR="00A919CE" w:rsidRDefault="00CE710B" w:rsidP="00782D8D">
      <w:pPr>
        <w:tabs>
          <w:tab w:val="left" w:pos="1384"/>
          <w:tab w:val="left" w:pos="5353"/>
          <w:tab w:val="left" w:pos="8472"/>
        </w:tabs>
        <w:bidi w:val="0"/>
        <w:ind w:left="426" w:right="-1"/>
      </w:pPr>
      <w:r>
        <w:t xml:space="preserve">Mohammad </w:t>
      </w:r>
      <w:r w:rsidR="00782D8D">
        <w:t>Omari</w:t>
      </w:r>
    </w:p>
    <w:p w:rsidR="00CE710B" w:rsidRPr="001F13A7" w:rsidRDefault="00CE710B" w:rsidP="00CE710B">
      <w:pPr>
        <w:tabs>
          <w:tab w:val="left" w:pos="1384"/>
          <w:tab w:val="left" w:pos="5353"/>
          <w:tab w:val="left" w:pos="8472"/>
        </w:tabs>
        <w:bidi w:val="0"/>
        <w:ind w:left="426" w:right="-1"/>
      </w:pPr>
    </w:p>
    <w:p w:rsidR="00A919CE" w:rsidRPr="001F13A7" w:rsidRDefault="00A919CE" w:rsidP="00A919CE">
      <w:pPr>
        <w:numPr>
          <w:ilvl w:val="0"/>
          <w:numId w:val="11"/>
        </w:numPr>
        <w:tabs>
          <w:tab w:val="clear" w:pos="1321"/>
        </w:tabs>
        <w:bidi w:val="0"/>
        <w:ind w:left="426" w:right="0" w:hanging="284"/>
        <w:rPr>
          <w:b/>
          <w:bCs/>
        </w:rPr>
      </w:pPr>
      <w:r w:rsidRPr="001F13A7">
        <w:rPr>
          <w:b/>
          <w:bCs/>
        </w:rPr>
        <w:t xml:space="preserve">Final Review </w:t>
      </w:r>
    </w:p>
    <w:p w:rsidR="00782D8D" w:rsidRDefault="00782D8D" w:rsidP="00A919CE">
      <w:pPr>
        <w:tabs>
          <w:tab w:val="right" w:pos="3828"/>
        </w:tabs>
        <w:bidi w:val="0"/>
        <w:ind w:left="426"/>
        <w:rPr>
          <w:lang w:val="en-AU"/>
        </w:rPr>
      </w:pPr>
      <w:r>
        <w:rPr>
          <w:lang w:val="en-AU"/>
        </w:rPr>
        <w:t>Mohammad Duraidi</w:t>
      </w:r>
    </w:p>
    <w:p w:rsidR="00782D8D" w:rsidRPr="000451A7" w:rsidRDefault="00782D8D" w:rsidP="00782D8D">
      <w:pPr>
        <w:tabs>
          <w:tab w:val="left" w:pos="1384"/>
          <w:tab w:val="left" w:pos="5353"/>
          <w:tab w:val="left" w:pos="8472"/>
        </w:tabs>
        <w:bidi w:val="0"/>
        <w:ind w:left="426" w:right="-1"/>
      </w:pPr>
      <w:r w:rsidRPr="000451A7">
        <w:t>Jawad Al-Salah</w:t>
      </w:r>
    </w:p>
    <w:p w:rsidR="00A919CE" w:rsidRPr="00471380" w:rsidRDefault="00A919CE" w:rsidP="00A919CE">
      <w:pPr>
        <w:tabs>
          <w:tab w:val="right" w:pos="3828"/>
        </w:tabs>
        <w:bidi w:val="0"/>
        <w:ind w:left="426"/>
        <w:rPr>
          <w:color w:val="FF0000"/>
        </w:rPr>
      </w:pPr>
    </w:p>
    <w:p w:rsidR="00A919CE" w:rsidRPr="001F13A7" w:rsidRDefault="00A919CE" w:rsidP="00A919CE">
      <w:pPr>
        <w:numPr>
          <w:ilvl w:val="0"/>
          <w:numId w:val="11"/>
        </w:numPr>
        <w:tabs>
          <w:tab w:val="clear" w:pos="1321"/>
        </w:tabs>
        <w:bidi w:val="0"/>
        <w:ind w:left="426" w:right="0" w:hanging="284"/>
        <w:rPr>
          <w:b/>
          <w:bCs/>
        </w:rPr>
      </w:pPr>
      <w:r w:rsidRPr="001F13A7">
        <w:rPr>
          <w:b/>
          <w:bCs/>
        </w:rPr>
        <w:t xml:space="preserve">Overall Supervision           </w:t>
      </w:r>
    </w:p>
    <w:p w:rsidR="00A919CE" w:rsidRPr="001F13A7" w:rsidRDefault="00C558B9" w:rsidP="00A919CE">
      <w:pPr>
        <w:tabs>
          <w:tab w:val="right" w:pos="3828"/>
        </w:tabs>
        <w:bidi w:val="0"/>
        <w:ind w:left="426"/>
      </w:pPr>
      <w:r>
        <w:t xml:space="preserve">Dr. </w:t>
      </w:r>
      <w:r w:rsidR="00A919CE" w:rsidRPr="001F13A7">
        <w:t xml:space="preserve">Ola Awad                           </w:t>
      </w:r>
      <w:r w:rsidR="00A919CE">
        <w:t xml:space="preserve">       </w:t>
      </w:r>
      <w:r w:rsidR="00A919CE" w:rsidRPr="001F13A7">
        <w:t xml:space="preserve">President </w:t>
      </w:r>
      <w:r w:rsidR="00A919CE">
        <w:t xml:space="preserve">of </w:t>
      </w:r>
      <w:r w:rsidR="00A919CE" w:rsidRPr="001F13A7">
        <w:t xml:space="preserve">PCBS </w:t>
      </w:r>
    </w:p>
    <w:p w:rsidR="00A919CE" w:rsidRDefault="00A919CE" w:rsidP="00A919CE">
      <w:pPr>
        <w:tabs>
          <w:tab w:val="right" w:pos="3828"/>
        </w:tabs>
        <w:bidi w:val="0"/>
        <w:ind w:left="426"/>
        <w:rPr>
          <w:rtl/>
          <w:lang w:val="en-AU"/>
        </w:rPr>
      </w:pPr>
    </w:p>
    <w:p w:rsidR="00A919CE" w:rsidRDefault="00A919CE" w:rsidP="00A919CE">
      <w:pPr>
        <w:bidi w:val="0"/>
        <w:jc w:val="lowKashida"/>
        <w:rPr>
          <w:rFonts w:cs="Traditional Arabic"/>
          <w:b/>
          <w:bCs/>
          <w:rtl/>
          <w:lang w:val="en-AU"/>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CD7593" w:rsidRDefault="00CD7593">
      <w:pPr>
        <w:pStyle w:val="BodyText"/>
        <w:pBdr>
          <w:top w:val="none" w:sz="0" w:space="0" w:color="auto"/>
          <w:left w:val="none" w:sz="0" w:space="0" w:color="auto"/>
          <w:bottom w:val="none" w:sz="0" w:space="0" w:color="auto"/>
          <w:right w:val="none" w:sz="0" w:space="0" w:color="auto"/>
        </w:pBdr>
        <w:ind w:left="-2"/>
        <w:jc w:val="left"/>
        <w:rPr>
          <w:b/>
          <w:bCs/>
          <w:szCs w:val="24"/>
        </w:rPr>
      </w:pPr>
    </w:p>
    <w:p w:rsidR="004F6521" w:rsidRDefault="004F6521" w:rsidP="004F6521">
      <w:pPr>
        <w:pStyle w:val="Header"/>
        <w:tabs>
          <w:tab w:val="clear" w:pos="4153"/>
          <w:tab w:val="clear" w:pos="8306"/>
        </w:tabs>
        <w:rPr>
          <w:rFonts w:cs="Simplified Arabic"/>
          <w:b/>
          <w:bCs/>
          <w:sz w:val="28"/>
          <w:szCs w:val="24"/>
          <w:rtl/>
          <w:lang w:eastAsia="ar-SA"/>
        </w:rPr>
      </w:pPr>
    </w:p>
    <w:p w:rsidR="00BC576B" w:rsidRDefault="00BC576B" w:rsidP="004F6521">
      <w:pPr>
        <w:pStyle w:val="Header"/>
        <w:tabs>
          <w:tab w:val="clear" w:pos="4153"/>
          <w:tab w:val="clear" w:pos="8306"/>
        </w:tabs>
        <w:rPr>
          <w:rFonts w:cs="Simplified Arabic"/>
          <w:b/>
          <w:bCs/>
          <w:sz w:val="28"/>
          <w:szCs w:val="24"/>
          <w:rtl/>
          <w:lang w:eastAsia="ar-SA"/>
        </w:rPr>
      </w:pPr>
    </w:p>
    <w:p w:rsidR="00BC576B" w:rsidRDefault="00BC576B" w:rsidP="004F6521">
      <w:pPr>
        <w:pStyle w:val="Header"/>
        <w:tabs>
          <w:tab w:val="clear" w:pos="4153"/>
          <w:tab w:val="clear" w:pos="8306"/>
        </w:tabs>
        <w:rPr>
          <w:rFonts w:cs="Simplified Arabic"/>
          <w:b/>
          <w:bCs/>
          <w:sz w:val="28"/>
          <w:szCs w:val="24"/>
          <w:rtl/>
          <w:lang w:eastAsia="ar-SA"/>
        </w:rPr>
      </w:pPr>
    </w:p>
    <w:p w:rsidR="00BC576B" w:rsidRDefault="00BC576B" w:rsidP="004F6521">
      <w:pPr>
        <w:pStyle w:val="Header"/>
        <w:tabs>
          <w:tab w:val="clear" w:pos="4153"/>
          <w:tab w:val="clear" w:pos="8306"/>
        </w:tabs>
        <w:rPr>
          <w:rFonts w:cs="Simplified Arabic"/>
          <w:sz w:val="24"/>
          <w:szCs w:val="24"/>
          <w:rtl/>
        </w:rPr>
      </w:pPr>
    </w:p>
    <w:p w:rsidR="004F6521" w:rsidRDefault="004F6521" w:rsidP="004F6521">
      <w:pPr>
        <w:pStyle w:val="Header"/>
        <w:tabs>
          <w:tab w:val="clear" w:pos="4153"/>
          <w:tab w:val="clear" w:pos="8306"/>
        </w:tabs>
        <w:rPr>
          <w:rFonts w:cs="Simplified Arabic"/>
          <w:sz w:val="24"/>
          <w:szCs w:val="24"/>
          <w:rtl/>
        </w:rPr>
      </w:pPr>
    </w:p>
    <w:p w:rsidR="004F6521" w:rsidRDefault="004F6521" w:rsidP="004F6521">
      <w:pPr>
        <w:pStyle w:val="Header"/>
        <w:tabs>
          <w:tab w:val="clear" w:pos="4153"/>
          <w:tab w:val="clear" w:pos="8306"/>
        </w:tabs>
        <w:rPr>
          <w:rFonts w:cs="Simplified Arabic"/>
          <w:sz w:val="24"/>
          <w:szCs w:val="24"/>
          <w:rtl/>
        </w:rPr>
      </w:pPr>
    </w:p>
    <w:p w:rsidR="004F6521" w:rsidRDefault="004F6521" w:rsidP="004F6521">
      <w:pPr>
        <w:pStyle w:val="Header"/>
        <w:tabs>
          <w:tab w:val="clear" w:pos="4153"/>
          <w:tab w:val="clear" w:pos="8306"/>
        </w:tabs>
        <w:rPr>
          <w:rFonts w:cs="Simplified Arabic"/>
          <w:sz w:val="24"/>
          <w:szCs w:val="24"/>
        </w:rPr>
      </w:pPr>
    </w:p>
    <w:p w:rsidR="004F6521" w:rsidRDefault="002F33F7" w:rsidP="00436329">
      <w:pPr>
        <w:bidi w:val="0"/>
        <w:ind w:left="709" w:right="-1" w:hanging="709"/>
        <w:jc w:val="center"/>
        <w:rPr>
          <w:rFonts w:cs="Traditional Arabic"/>
          <w:b/>
          <w:bCs/>
          <w:sz w:val="28"/>
        </w:rPr>
      </w:pPr>
      <w:r>
        <w:rPr>
          <w:rFonts w:cs="Traditional Arabic"/>
          <w:b/>
          <w:bCs/>
          <w:sz w:val="28"/>
          <w:szCs w:val="28"/>
        </w:rPr>
        <w:br w:type="page"/>
      </w:r>
      <w:r w:rsidR="004F6521">
        <w:rPr>
          <w:rFonts w:cs="Traditional Arabic"/>
          <w:b/>
          <w:bCs/>
          <w:sz w:val="28"/>
          <w:szCs w:val="28"/>
        </w:rPr>
        <w:lastRenderedPageBreak/>
        <w:t xml:space="preserve">Table of </w:t>
      </w:r>
      <w:r w:rsidR="004F6521">
        <w:rPr>
          <w:rFonts w:cs="Traditional Arabic"/>
          <w:b/>
          <w:bCs/>
          <w:sz w:val="28"/>
        </w:rPr>
        <w:t>Contents</w:t>
      </w:r>
    </w:p>
    <w:p w:rsidR="00CD7593" w:rsidRPr="004F6521" w:rsidRDefault="00CD7593" w:rsidP="004F6521">
      <w:pPr>
        <w:pStyle w:val="Header"/>
        <w:tabs>
          <w:tab w:val="clear" w:pos="4153"/>
          <w:tab w:val="clear" w:pos="8306"/>
        </w:tabs>
        <w:jc w:val="center"/>
        <w:rPr>
          <w:rFonts w:cs="Times New Roman"/>
          <w:sz w:val="24"/>
          <w:szCs w:val="24"/>
          <w:rtl/>
        </w:rPr>
      </w:pPr>
    </w:p>
    <w:tbl>
      <w:tblPr>
        <w:tblW w:w="9146" w:type="dxa"/>
        <w:jc w:val="center"/>
        <w:tblLook w:val="0000" w:firstRow="0" w:lastRow="0" w:firstColumn="0" w:lastColumn="0" w:noHBand="0" w:noVBand="0"/>
      </w:tblPr>
      <w:tblGrid>
        <w:gridCol w:w="1701"/>
        <w:gridCol w:w="6096"/>
        <w:gridCol w:w="1349"/>
      </w:tblGrid>
      <w:tr w:rsidR="004F6521" w:rsidRPr="0049181A" w:rsidTr="0049181A">
        <w:trPr>
          <w:trHeight w:val="340"/>
          <w:jc w:val="center"/>
        </w:trPr>
        <w:tc>
          <w:tcPr>
            <w:tcW w:w="1701" w:type="dxa"/>
            <w:vAlign w:val="center"/>
          </w:tcPr>
          <w:p w:rsidR="004F6521" w:rsidRPr="0049181A" w:rsidRDefault="004F6521" w:rsidP="0049181A">
            <w:pPr>
              <w:pStyle w:val="Heading8"/>
              <w:jc w:val="right"/>
              <w:rPr>
                <w:rFonts w:cs="Times New Roman"/>
                <w:sz w:val="24"/>
                <w:szCs w:val="24"/>
              </w:rPr>
            </w:pPr>
            <w:r w:rsidRPr="0049181A">
              <w:rPr>
                <w:rFonts w:cs="Times New Roman"/>
                <w:sz w:val="24"/>
                <w:szCs w:val="24"/>
              </w:rPr>
              <w:t>Subject</w:t>
            </w:r>
          </w:p>
        </w:tc>
        <w:tc>
          <w:tcPr>
            <w:tcW w:w="6096" w:type="dxa"/>
            <w:vAlign w:val="center"/>
          </w:tcPr>
          <w:p w:rsidR="004F6521" w:rsidRPr="0049181A" w:rsidRDefault="004F6521" w:rsidP="005E1F3E">
            <w:pPr>
              <w:bidi w:val="0"/>
              <w:ind w:right="1133"/>
              <w:jc w:val="center"/>
              <w:rPr>
                <w:b/>
                <w:bCs/>
              </w:rPr>
            </w:pPr>
          </w:p>
        </w:tc>
        <w:tc>
          <w:tcPr>
            <w:tcW w:w="1349" w:type="dxa"/>
            <w:vAlign w:val="center"/>
          </w:tcPr>
          <w:p w:rsidR="004F6521" w:rsidRPr="0049181A" w:rsidRDefault="004F6521" w:rsidP="005E1F3E">
            <w:pPr>
              <w:bidi w:val="0"/>
              <w:jc w:val="center"/>
              <w:rPr>
                <w:b/>
                <w:bCs/>
              </w:rPr>
            </w:pPr>
            <w:r w:rsidRPr="0049181A">
              <w:rPr>
                <w:b/>
                <w:bCs/>
              </w:rPr>
              <w:t>Page</w:t>
            </w:r>
          </w:p>
        </w:tc>
      </w:tr>
      <w:tr w:rsidR="004F6521" w:rsidRPr="0049181A" w:rsidTr="0049181A">
        <w:trPr>
          <w:trHeight w:val="340"/>
          <w:jc w:val="center"/>
        </w:trPr>
        <w:tc>
          <w:tcPr>
            <w:tcW w:w="1701" w:type="dxa"/>
            <w:vAlign w:val="center"/>
          </w:tcPr>
          <w:p w:rsidR="004F6521" w:rsidRPr="0049181A" w:rsidRDefault="004F6521" w:rsidP="005E1F3E">
            <w:pPr>
              <w:bidi w:val="0"/>
              <w:ind w:right="1133"/>
              <w:jc w:val="center"/>
              <w:rPr>
                <w:u w:val="single"/>
              </w:rPr>
            </w:pPr>
          </w:p>
        </w:tc>
        <w:tc>
          <w:tcPr>
            <w:tcW w:w="6096" w:type="dxa"/>
            <w:vAlign w:val="center"/>
          </w:tcPr>
          <w:p w:rsidR="004F6521" w:rsidRPr="0049181A" w:rsidRDefault="004F6521" w:rsidP="005E1F3E">
            <w:pPr>
              <w:bidi w:val="0"/>
            </w:pPr>
            <w:r w:rsidRPr="0049181A">
              <w:t>List of</w:t>
            </w:r>
            <w:r w:rsidR="00FA085E" w:rsidRPr="0049181A">
              <w:t xml:space="preserve"> </w:t>
            </w:r>
            <w:r w:rsidRPr="0049181A">
              <w:t xml:space="preserve"> Table</w:t>
            </w:r>
          </w:p>
        </w:tc>
        <w:tc>
          <w:tcPr>
            <w:tcW w:w="1349" w:type="dxa"/>
            <w:vAlign w:val="center"/>
          </w:tcPr>
          <w:p w:rsidR="004F6521" w:rsidRPr="0049181A" w:rsidRDefault="004F6521" w:rsidP="005E1F3E">
            <w:pPr>
              <w:bidi w:val="0"/>
              <w:jc w:val="center"/>
            </w:pPr>
          </w:p>
        </w:tc>
      </w:tr>
      <w:tr w:rsidR="004F6521" w:rsidRPr="0049181A" w:rsidTr="0049181A">
        <w:trPr>
          <w:trHeight w:val="340"/>
          <w:jc w:val="center"/>
        </w:trPr>
        <w:tc>
          <w:tcPr>
            <w:tcW w:w="1701" w:type="dxa"/>
            <w:vAlign w:val="center"/>
          </w:tcPr>
          <w:p w:rsidR="004F6521" w:rsidRPr="0049181A" w:rsidRDefault="004F6521" w:rsidP="005E1F3E">
            <w:pPr>
              <w:bidi w:val="0"/>
              <w:ind w:right="-108"/>
              <w:rPr>
                <w:u w:val="single"/>
              </w:rPr>
            </w:pPr>
          </w:p>
        </w:tc>
        <w:tc>
          <w:tcPr>
            <w:tcW w:w="6096" w:type="dxa"/>
            <w:vAlign w:val="center"/>
          </w:tcPr>
          <w:p w:rsidR="004F6521" w:rsidRPr="0049181A" w:rsidRDefault="004F6521" w:rsidP="005E1F3E">
            <w:pPr>
              <w:bidi w:val="0"/>
              <w:jc w:val="lowKashida"/>
              <w:rPr>
                <w:b/>
                <w:bCs/>
              </w:rPr>
            </w:pPr>
            <w:r w:rsidRPr="0049181A">
              <w:rPr>
                <w:b/>
                <w:bCs/>
              </w:rPr>
              <w:t>Introduction</w:t>
            </w:r>
          </w:p>
        </w:tc>
        <w:tc>
          <w:tcPr>
            <w:tcW w:w="1349" w:type="dxa"/>
            <w:vAlign w:val="center"/>
          </w:tcPr>
          <w:p w:rsidR="004F6521" w:rsidRPr="0049181A" w:rsidRDefault="004F6521" w:rsidP="005E1F3E">
            <w:pPr>
              <w:bidi w:val="0"/>
              <w:jc w:val="center"/>
              <w:rPr>
                <w:b/>
                <w:bCs/>
              </w:rPr>
            </w:pPr>
          </w:p>
        </w:tc>
      </w:tr>
      <w:tr w:rsidR="00436329" w:rsidRPr="0049181A" w:rsidTr="0049181A">
        <w:trPr>
          <w:trHeight w:val="340"/>
          <w:jc w:val="center"/>
        </w:trPr>
        <w:tc>
          <w:tcPr>
            <w:tcW w:w="1701" w:type="dxa"/>
            <w:vAlign w:val="center"/>
          </w:tcPr>
          <w:p w:rsidR="00436329" w:rsidRPr="0049181A" w:rsidRDefault="00436329" w:rsidP="005E1F3E">
            <w:pPr>
              <w:bidi w:val="0"/>
              <w:ind w:right="-108"/>
            </w:pPr>
            <w:r w:rsidRPr="0049181A">
              <w:t>Chapter One:</w:t>
            </w:r>
          </w:p>
        </w:tc>
        <w:tc>
          <w:tcPr>
            <w:tcW w:w="6096" w:type="dxa"/>
            <w:vAlign w:val="center"/>
          </w:tcPr>
          <w:p w:rsidR="00436329" w:rsidRPr="0049181A" w:rsidRDefault="00436329" w:rsidP="005E1F3E">
            <w:pPr>
              <w:bidi w:val="0"/>
              <w:jc w:val="lowKashida"/>
              <w:rPr>
                <w:b/>
                <w:bCs/>
              </w:rPr>
            </w:pPr>
            <w:r w:rsidRPr="0049181A">
              <w:rPr>
                <w:b/>
                <w:bCs/>
              </w:rPr>
              <w:t>Concepts and Definitions</w:t>
            </w:r>
          </w:p>
        </w:tc>
        <w:tc>
          <w:tcPr>
            <w:tcW w:w="1349" w:type="dxa"/>
            <w:vAlign w:val="center"/>
          </w:tcPr>
          <w:p w:rsidR="00436329" w:rsidRPr="0049181A" w:rsidRDefault="00135484" w:rsidP="00B063E3">
            <w:pPr>
              <w:bidi w:val="0"/>
              <w:jc w:val="center"/>
              <w:rPr>
                <w:b/>
                <w:bCs/>
              </w:rPr>
            </w:pPr>
            <w:r w:rsidRPr="0049181A">
              <w:rPr>
                <w:b/>
                <w:bCs/>
              </w:rPr>
              <w:t>[</w:t>
            </w:r>
            <w:r w:rsidR="00D507DF" w:rsidRPr="0049181A">
              <w:rPr>
                <w:b/>
                <w:bCs/>
              </w:rPr>
              <w:t>17</w:t>
            </w:r>
            <w:r w:rsidRPr="0049181A">
              <w:rPr>
                <w:b/>
                <w:bCs/>
              </w:rPr>
              <w:t>]</w:t>
            </w:r>
          </w:p>
        </w:tc>
      </w:tr>
      <w:tr w:rsidR="004F6521" w:rsidRPr="0049181A" w:rsidTr="0049181A">
        <w:trPr>
          <w:trHeight w:val="340"/>
          <w:jc w:val="center"/>
        </w:trPr>
        <w:tc>
          <w:tcPr>
            <w:tcW w:w="1701" w:type="dxa"/>
            <w:vAlign w:val="center"/>
          </w:tcPr>
          <w:p w:rsidR="004F6521" w:rsidRPr="0049181A" w:rsidRDefault="004F6521" w:rsidP="00081F3D">
            <w:pPr>
              <w:bidi w:val="0"/>
              <w:ind w:right="-108"/>
            </w:pPr>
            <w:r w:rsidRPr="0049181A">
              <w:t xml:space="preserve">Chapter </w:t>
            </w:r>
            <w:r w:rsidR="00081F3D" w:rsidRPr="0049181A">
              <w:t>Two</w:t>
            </w:r>
            <w:r w:rsidRPr="0049181A">
              <w:t>:</w:t>
            </w:r>
          </w:p>
        </w:tc>
        <w:tc>
          <w:tcPr>
            <w:tcW w:w="6096" w:type="dxa"/>
            <w:vAlign w:val="center"/>
          </w:tcPr>
          <w:p w:rsidR="004F6521" w:rsidRPr="0049181A" w:rsidRDefault="004F6521" w:rsidP="005E1F3E">
            <w:pPr>
              <w:bidi w:val="0"/>
              <w:jc w:val="lowKashida"/>
            </w:pPr>
            <w:r w:rsidRPr="0049181A">
              <w:rPr>
                <w:b/>
                <w:bCs/>
              </w:rPr>
              <w:t>Main Findings</w:t>
            </w:r>
          </w:p>
        </w:tc>
        <w:tc>
          <w:tcPr>
            <w:tcW w:w="1349" w:type="dxa"/>
            <w:vAlign w:val="center"/>
          </w:tcPr>
          <w:p w:rsidR="004F6521" w:rsidRPr="0049181A" w:rsidRDefault="00135484" w:rsidP="00B063E3">
            <w:pPr>
              <w:bidi w:val="0"/>
              <w:jc w:val="center"/>
              <w:rPr>
                <w:b/>
                <w:bCs/>
              </w:rPr>
            </w:pPr>
            <w:r w:rsidRPr="0049181A">
              <w:rPr>
                <w:b/>
                <w:bCs/>
              </w:rPr>
              <w:t>[</w:t>
            </w:r>
            <w:r w:rsidR="00D507DF" w:rsidRPr="0049181A">
              <w:rPr>
                <w:b/>
                <w:bCs/>
              </w:rPr>
              <w:t>19</w:t>
            </w:r>
            <w:r w:rsidRPr="0049181A">
              <w:rPr>
                <w:b/>
                <w:bCs/>
              </w:rPr>
              <w:t>]</w:t>
            </w:r>
          </w:p>
        </w:tc>
      </w:tr>
      <w:tr w:rsidR="00081F3D" w:rsidRPr="0049181A" w:rsidTr="0049181A">
        <w:trPr>
          <w:trHeight w:val="340"/>
          <w:jc w:val="center"/>
        </w:trPr>
        <w:tc>
          <w:tcPr>
            <w:tcW w:w="1701" w:type="dxa"/>
            <w:vAlign w:val="center"/>
          </w:tcPr>
          <w:p w:rsidR="00081F3D" w:rsidRPr="0049181A" w:rsidRDefault="00081F3D" w:rsidP="005E1F3E">
            <w:pPr>
              <w:bidi w:val="0"/>
              <w:ind w:right="-108"/>
            </w:pPr>
          </w:p>
        </w:tc>
        <w:tc>
          <w:tcPr>
            <w:tcW w:w="6096" w:type="dxa"/>
            <w:vAlign w:val="center"/>
          </w:tcPr>
          <w:p w:rsidR="00081F3D" w:rsidRPr="0049181A" w:rsidRDefault="00081F3D" w:rsidP="001B4604">
            <w:pPr>
              <w:bidi w:val="0"/>
            </w:pPr>
            <w:r w:rsidRPr="0049181A">
              <w:t>2.1 Sustainable Development Indicators</w:t>
            </w:r>
          </w:p>
        </w:tc>
        <w:tc>
          <w:tcPr>
            <w:tcW w:w="1349" w:type="dxa"/>
            <w:vAlign w:val="center"/>
          </w:tcPr>
          <w:p w:rsidR="00081F3D" w:rsidRPr="0049181A" w:rsidRDefault="00135484" w:rsidP="00B063E3">
            <w:pPr>
              <w:bidi w:val="0"/>
              <w:jc w:val="center"/>
            </w:pPr>
            <w:r w:rsidRPr="0049181A">
              <w:t>[</w:t>
            </w:r>
            <w:r w:rsidR="00D507DF" w:rsidRPr="0049181A">
              <w:t>19</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pPr>
          </w:p>
        </w:tc>
        <w:tc>
          <w:tcPr>
            <w:tcW w:w="6096" w:type="dxa"/>
            <w:vAlign w:val="center"/>
          </w:tcPr>
          <w:p w:rsidR="004F6521" w:rsidRPr="0049181A" w:rsidRDefault="00081F3D" w:rsidP="00081F3D">
            <w:pPr>
              <w:bidi w:val="0"/>
            </w:pPr>
            <w:r w:rsidRPr="0049181A">
              <w:t>2</w:t>
            </w:r>
            <w:r w:rsidR="004F6521" w:rsidRPr="0049181A">
              <w:t>.</w:t>
            </w:r>
            <w:r w:rsidRPr="0049181A">
              <w:t>2</w:t>
            </w:r>
            <w:r w:rsidR="004F6521" w:rsidRPr="0049181A">
              <w:t xml:space="preserve"> </w:t>
            </w:r>
            <w:r w:rsidR="00A75DDB" w:rsidRPr="0049181A">
              <w:t>Availability of Home Library</w:t>
            </w:r>
          </w:p>
        </w:tc>
        <w:tc>
          <w:tcPr>
            <w:tcW w:w="1349" w:type="dxa"/>
            <w:vAlign w:val="center"/>
          </w:tcPr>
          <w:p w:rsidR="004F6521" w:rsidRPr="0049181A" w:rsidRDefault="00135484" w:rsidP="00B063E3">
            <w:pPr>
              <w:bidi w:val="0"/>
              <w:jc w:val="center"/>
            </w:pPr>
            <w:r w:rsidRPr="0049181A">
              <w:t>[</w:t>
            </w:r>
            <w:r w:rsidR="00D507DF" w:rsidRPr="0049181A">
              <w:t>20</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pPr>
          </w:p>
        </w:tc>
        <w:tc>
          <w:tcPr>
            <w:tcW w:w="6096" w:type="dxa"/>
            <w:vAlign w:val="center"/>
          </w:tcPr>
          <w:p w:rsidR="004F6521" w:rsidRPr="0049181A" w:rsidRDefault="00081F3D" w:rsidP="00081F3D">
            <w:pPr>
              <w:bidi w:val="0"/>
            </w:pPr>
            <w:r w:rsidRPr="0049181A">
              <w:t>2</w:t>
            </w:r>
            <w:r w:rsidR="004F6521" w:rsidRPr="0049181A">
              <w:t>.</w:t>
            </w:r>
            <w:r w:rsidRPr="0049181A">
              <w:t>3</w:t>
            </w:r>
            <w:r w:rsidR="004F6521" w:rsidRPr="0049181A">
              <w:t xml:space="preserve"> </w:t>
            </w:r>
            <w:r w:rsidR="00A75DDB" w:rsidRPr="0049181A">
              <w:t>Reading Books</w:t>
            </w:r>
          </w:p>
        </w:tc>
        <w:tc>
          <w:tcPr>
            <w:tcW w:w="1349" w:type="dxa"/>
            <w:vAlign w:val="center"/>
          </w:tcPr>
          <w:p w:rsidR="004F6521" w:rsidRPr="0049181A" w:rsidRDefault="00135484" w:rsidP="00B063E3">
            <w:pPr>
              <w:bidi w:val="0"/>
              <w:jc w:val="center"/>
            </w:pPr>
            <w:r w:rsidRPr="0049181A">
              <w:t>[</w:t>
            </w:r>
            <w:r w:rsidR="00D507DF" w:rsidRPr="0049181A">
              <w:t>20</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pPr>
          </w:p>
        </w:tc>
        <w:tc>
          <w:tcPr>
            <w:tcW w:w="6096" w:type="dxa"/>
            <w:vAlign w:val="center"/>
          </w:tcPr>
          <w:p w:rsidR="004F6521" w:rsidRPr="0049181A" w:rsidRDefault="00081F3D" w:rsidP="00987BE5">
            <w:pPr>
              <w:bidi w:val="0"/>
            </w:pPr>
            <w:r w:rsidRPr="0049181A">
              <w:t>2</w:t>
            </w:r>
            <w:r w:rsidR="004F6521" w:rsidRPr="0049181A">
              <w:t>.</w:t>
            </w:r>
            <w:r w:rsidR="00987BE5" w:rsidRPr="0049181A">
              <w:t>4</w:t>
            </w:r>
            <w:r w:rsidR="004F6521" w:rsidRPr="0049181A">
              <w:t xml:space="preserve"> </w:t>
            </w:r>
            <w:r w:rsidR="00A75DDB" w:rsidRPr="0049181A">
              <w:rPr>
                <w:lang w:eastAsia="en-US"/>
              </w:rPr>
              <w:t>Obtaining and Reading the Newspapers</w:t>
            </w:r>
          </w:p>
        </w:tc>
        <w:tc>
          <w:tcPr>
            <w:tcW w:w="1349" w:type="dxa"/>
            <w:vAlign w:val="center"/>
          </w:tcPr>
          <w:p w:rsidR="004F6521" w:rsidRPr="0049181A" w:rsidRDefault="00135484" w:rsidP="00B063E3">
            <w:pPr>
              <w:bidi w:val="0"/>
              <w:jc w:val="center"/>
            </w:pPr>
            <w:r w:rsidRPr="0049181A">
              <w:t>[</w:t>
            </w:r>
            <w:r w:rsidR="00D507DF" w:rsidRPr="0049181A">
              <w:t>20</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pPr>
          </w:p>
        </w:tc>
        <w:tc>
          <w:tcPr>
            <w:tcW w:w="6096" w:type="dxa"/>
            <w:vAlign w:val="center"/>
          </w:tcPr>
          <w:p w:rsidR="004F6521" w:rsidRPr="0049181A" w:rsidRDefault="00081F3D" w:rsidP="00987BE5">
            <w:pPr>
              <w:bidi w:val="0"/>
            </w:pPr>
            <w:r w:rsidRPr="0049181A">
              <w:t>2</w:t>
            </w:r>
            <w:r w:rsidR="004F6521" w:rsidRPr="0049181A">
              <w:t>.</w:t>
            </w:r>
            <w:r w:rsidR="00987BE5" w:rsidRPr="0049181A">
              <w:t>5</w:t>
            </w:r>
            <w:r w:rsidR="004F6521" w:rsidRPr="0049181A">
              <w:t xml:space="preserve"> </w:t>
            </w:r>
            <w:r w:rsidR="00A75DDB" w:rsidRPr="0049181A">
              <w:t>Reading Magazines</w:t>
            </w:r>
          </w:p>
        </w:tc>
        <w:tc>
          <w:tcPr>
            <w:tcW w:w="1349" w:type="dxa"/>
            <w:vAlign w:val="center"/>
          </w:tcPr>
          <w:p w:rsidR="004F6521" w:rsidRPr="0049181A" w:rsidRDefault="00135484" w:rsidP="009727BE">
            <w:pPr>
              <w:bidi w:val="0"/>
              <w:jc w:val="center"/>
            </w:pPr>
            <w:r w:rsidRPr="0049181A">
              <w:t>[</w:t>
            </w:r>
            <w:r w:rsidR="00D507DF" w:rsidRPr="0049181A">
              <w:t>2</w:t>
            </w:r>
            <w:r w:rsidR="009727BE">
              <w:t>1</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pPr>
          </w:p>
        </w:tc>
        <w:tc>
          <w:tcPr>
            <w:tcW w:w="6096" w:type="dxa"/>
            <w:vAlign w:val="center"/>
          </w:tcPr>
          <w:p w:rsidR="004F6521" w:rsidRPr="0049181A" w:rsidRDefault="00081F3D" w:rsidP="00987BE5">
            <w:pPr>
              <w:bidi w:val="0"/>
            </w:pPr>
            <w:r w:rsidRPr="0049181A">
              <w:t>2</w:t>
            </w:r>
            <w:r w:rsidR="004F6521" w:rsidRPr="0049181A">
              <w:t>.</w:t>
            </w:r>
            <w:r w:rsidR="00987BE5" w:rsidRPr="0049181A">
              <w:t>6</w:t>
            </w:r>
            <w:r w:rsidR="004F6521" w:rsidRPr="0049181A">
              <w:t xml:space="preserve"> </w:t>
            </w:r>
            <w:r w:rsidR="00A75DDB" w:rsidRPr="0049181A">
              <w:t>Listening to Local Radio Stations</w:t>
            </w:r>
          </w:p>
        </w:tc>
        <w:tc>
          <w:tcPr>
            <w:tcW w:w="1349" w:type="dxa"/>
            <w:vAlign w:val="center"/>
          </w:tcPr>
          <w:p w:rsidR="004F6521" w:rsidRPr="0049181A" w:rsidRDefault="00135484" w:rsidP="00B063E3">
            <w:pPr>
              <w:bidi w:val="0"/>
              <w:jc w:val="center"/>
            </w:pPr>
            <w:r w:rsidRPr="0049181A">
              <w:t>[</w:t>
            </w:r>
            <w:r w:rsidR="00D507DF" w:rsidRPr="0049181A">
              <w:t>21</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rPr>
                <w:b/>
                <w:bCs/>
              </w:rPr>
            </w:pPr>
          </w:p>
        </w:tc>
        <w:tc>
          <w:tcPr>
            <w:tcW w:w="6096" w:type="dxa"/>
            <w:vAlign w:val="center"/>
          </w:tcPr>
          <w:p w:rsidR="004F6521" w:rsidRPr="0049181A" w:rsidRDefault="00081F3D" w:rsidP="009D2EBA">
            <w:pPr>
              <w:bidi w:val="0"/>
            </w:pPr>
            <w:r w:rsidRPr="0049181A">
              <w:t>2</w:t>
            </w:r>
            <w:r w:rsidR="004F6521" w:rsidRPr="0049181A">
              <w:t>.</w:t>
            </w:r>
            <w:r w:rsidR="00987BE5" w:rsidRPr="0049181A">
              <w:t>7</w:t>
            </w:r>
            <w:r w:rsidR="004F6521" w:rsidRPr="0049181A">
              <w:t xml:space="preserve"> </w:t>
            </w:r>
            <w:r w:rsidR="009D2EBA">
              <w:t>Watching</w:t>
            </w:r>
            <w:r w:rsidR="004E36AA" w:rsidRPr="0049181A">
              <w:t xml:space="preserve"> Television and Local Television Stations</w:t>
            </w:r>
          </w:p>
        </w:tc>
        <w:tc>
          <w:tcPr>
            <w:tcW w:w="1349" w:type="dxa"/>
            <w:vAlign w:val="center"/>
          </w:tcPr>
          <w:p w:rsidR="004F6521" w:rsidRPr="0049181A" w:rsidRDefault="00135484" w:rsidP="00B063E3">
            <w:pPr>
              <w:bidi w:val="0"/>
              <w:jc w:val="center"/>
            </w:pPr>
            <w:r w:rsidRPr="0049181A">
              <w:t>[</w:t>
            </w:r>
            <w:r w:rsidR="00D507DF" w:rsidRPr="0049181A">
              <w:t>21</w:t>
            </w:r>
            <w:r w:rsidRPr="0049181A">
              <w:t>]</w:t>
            </w:r>
          </w:p>
        </w:tc>
      </w:tr>
      <w:tr w:rsidR="004F6521" w:rsidRPr="0049181A" w:rsidTr="0049181A">
        <w:trPr>
          <w:trHeight w:val="340"/>
          <w:jc w:val="center"/>
        </w:trPr>
        <w:tc>
          <w:tcPr>
            <w:tcW w:w="1701" w:type="dxa"/>
            <w:vAlign w:val="center"/>
          </w:tcPr>
          <w:p w:rsidR="004F6521" w:rsidRPr="0049181A" w:rsidRDefault="004F6521" w:rsidP="005E1F3E">
            <w:pPr>
              <w:bidi w:val="0"/>
              <w:ind w:right="-108"/>
              <w:rPr>
                <w:b/>
                <w:bCs/>
              </w:rPr>
            </w:pPr>
          </w:p>
        </w:tc>
        <w:tc>
          <w:tcPr>
            <w:tcW w:w="6096" w:type="dxa"/>
            <w:vAlign w:val="center"/>
          </w:tcPr>
          <w:p w:rsidR="004F6521" w:rsidRPr="0049181A" w:rsidRDefault="00081F3D" w:rsidP="00A67A24">
            <w:pPr>
              <w:bidi w:val="0"/>
              <w:ind w:left="354" w:hanging="354"/>
            </w:pPr>
            <w:r w:rsidRPr="0049181A">
              <w:t>2</w:t>
            </w:r>
            <w:r w:rsidR="004F6521" w:rsidRPr="0049181A">
              <w:t>.</w:t>
            </w:r>
            <w:r w:rsidR="00987BE5" w:rsidRPr="0049181A">
              <w:t>8</w:t>
            </w:r>
            <w:r w:rsidR="004F6521" w:rsidRPr="0049181A">
              <w:t xml:space="preserve"> </w:t>
            </w:r>
            <w:r w:rsidR="009727BE">
              <w:t>Watching</w:t>
            </w:r>
            <w:r w:rsidR="009727BE" w:rsidRPr="0049181A">
              <w:t xml:space="preserve"> </w:t>
            </w:r>
            <w:r w:rsidR="007310CA" w:rsidRPr="0049181A">
              <w:t>Palestine Television and Listening to the Voice of  Palestine</w:t>
            </w:r>
            <w:r w:rsidR="009727BE">
              <w:t xml:space="preserve"> Station</w:t>
            </w:r>
          </w:p>
        </w:tc>
        <w:tc>
          <w:tcPr>
            <w:tcW w:w="1349" w:type="dxa"/>
            <w:vAlign w:val="center"/>
          </w:tcPr>
          <w:p w:rsidR="004F6521" w:rsidRPr="0049181A" w:rsidRDefault="00135484" w:rsidP="009727BE">
            <w:pPr>
              <w:bidi w:val="0"/>
              <w:jc w:val="center"/>
            </w:pPr>
            <w:r w:rsidRPr="0049181A">
              <w:t>[</w:t>
            </w:r>
            <w:r w:rsidR="009727BE">
              <w:t>22</w:t>
            </w:r>
            <w:r w:rsidRPr="0049181A">
              <w:t>]</w:t>
            </w:r>
          </w:p>
        </w:tc>
      </w:tr>
      <w:tr w:rsidR="0037044F" w:rsidRPr="0049181A" w:rsidTr="0049181A">
        <w:trPr>
          <w:trHeight w:val="340"/>
          <w:jc w:val="center"/>
        </w:trPr>
        <w:tc>
          <w:tcPr>
            <w:tcW w:w="1701" w:type="dxa"/>
            <w:vAlign w:val="center"/>
          </w:tcPr>
          <w:p w:rsidR="0037044F" w:rsidRPr="0049181A" w:rsidRDefault="0037044F" w:rsidP="005E1F3E">
            <w:pPr>
              <w:bidi w:val="0"/>
              <w:ind w:right="-108"/>
              <w:rPr>
                <w:b/>
                <w:bCs/>
              </w:rPr>
            </w:pPr>
          </w:p>
        </w:tc>
        <w:tc>
          <w:tcPr>
            <w:tcW w:w="6096" w:type="dxa"/>
            <w:vAlign w:val="center"/>
          </w:tcPr>
          <w:p w:rsidR="0037044F" w:rsidRPr="0049181A" w:rsidRDefault="00081F3D" w:rsidP="009D2EBA">
            <w:pPr>
              <w:bidi w:val="0"/>
            </w:pPr>
            <w:r w:rsidRPr="0049181A">
              <w:t>2</w:t>
            </w:r>
            <w:r w:rsidR="0037044F" w:rsidRPr="0049181A">
              <w:t>.</w:t>
            </w:r>
            <w:r w:rsidR="00987BE5" w:rsidRPr="0049181A">
              <w:t>9</w:t>
            </w:r>
            <w:r w:rsidR="0037044F" w:rsidRPr="0049181A">
              <w:t xml:space="preserve"> </w:t>
            </w:r>
            <w:r w:rsidR="009D2EBA">
              <w:t>Watching</w:t>
            </w:r>
            <w:r w:rsidR="007310CA" w:rsidRPr="0049181A">
              <w:t xml:space="preserve"> Translated and Dubbed Series</w:t>
            </w:r>
          </w:p>
        </w:tc>
        <w:tc>
          <w:tcPr>
            <w:tcW w:w="1349" w:type="dxa"/>
            <w:vAlign w:val="center"/>
          </w:tcPr>
          <w:p w:rsidR="0037044F" w:rsidRPr="0049181A" w:rsidRDefault="00135484" w:rsidP="00524B06">
            <w:pPr>
              <w:bidi w:val="0"/>
              <w:jc w:val="center"/>
            </w:pPr>
            <w:r w:rsidRPr="0049181A">
              <w:t>[</w:t>
            </w:r>
            <w:r w:rsidR="00D507DF" w:rsidRPr="0049181A">
              <w:t>22</w:t>
            </w:r>
            <w:r w:rsidRPr="0049181A">
              <w:t>]</w:t>
            </w:r>
          </w:p>
        </w:tc>
      </w:tr>
      <w:tr w:rsidR="0037044F" w:rsidRPr="0049181A" w:rsidTr="0049181A">
        <w:trPr>
          <w:trHeight w:val="340"/>
          <w:jc w:val="center"/>
        </w:trPr>
        <w:tc>
          <w:tcPr>
            <w:tcW w:w="1701" w:type="dxa"/>
            <w:vAlign w:val="center"/>
          </w:tcPr>
          <w:p w:rsidR="0037044F" w:rsidRPr="0049181A" w:rsidRDefault="0037044F" w:rsidP="005E1F3E">
            <w:pPr>
              <w:bidi w:val="0"/>
              <w:ind w:right="-108"/>
              <w:rPr>
                <w:b/>
                <w:bCs/>
              </w:rPr>
            </w:pPr>
          </w:p>
        </w:tc>
        <w:tc>
          <w:tcPr>
            <w:tcW w:w="6096" w:type="dxa"/>
            <w:vAlign w:val="center"/>
          </w:tcPr>
          <w:p w:rsidR="0037044F" w:rsidRPr="0049181A" w:rsidRDefault="00081F3D" w:rsidP="00987BE5">
            <w:pPr>
              <w:bidi w:val="0"/>
            </w:pPr>
            <w:r w:rsidRPr="0049181A">
              <w:t>2</w:t>
            </w:r>
            <w:r w:rsidR="0037044F" w:rsidRPr="0049181A">
              <w:t>.</w:t>
            </w:r>
            <w:r w:rsidR="00987BE5" w:rsidRPr="0049181A">
              <w:t>10</w:t>
            </w:r>
            <w:r w:rsidR="0037044F" w:rsidRPr="0049181A">
              <w:t xml:space="preserve"> </w:t>
            </w:r>
            <w:r w:rsidR="007310CA" w:rsidRPr="0049181A">
              <w:t>Listening to Music</w:t>
            </w:r>
          </w:p>
        </w:tc>
        <w:tc>
          <w:tcPr>
            <w:tcW w:w="1349" w:type="dxa"/>
            <w:vAlign w:val="center"/>
          </w:tcPr>
          <w:p w:rsidR="0037044F" w:rsidRPr="0049181A" w:rsidRDefault="00135484" w:rsidP="00524B06">
            <w:pPr>
              <w:bidi w:val="0"/>
              <w:jc w:val="center"/>
            </w:pPr>
            <w:r w:rsidRPr="0049181A">
              <w:t>[</w:t>
            </w:r>
            <w:r w:rsidR="00D507DF" w:rsidRPr="0049181A">
              <w:t>22</w:t>
            </w:r>
            <w:r w:rsidRPr="0049181A">
              <w:t>]</w:t>
            </w:r>
          </w:p>
        </w:tc>
      </w:tr>
      <w:tr w:rsidR="0037044F" w:rsidRPr="0049181A" w:rsidTr="0049181A">
        <w:trPr>
          <w:trHeight w:val="340"/>
          <w:jc w:val="center"/>
        </w:trPr>
        <w:tc>
          <w:tcPr>
            <w:tcW w:w="1701" w:type="dxa"/>
            <w:vAlign w:val="center"/>
          </w:tcPr>
          <w:p w:rsidR="0037044F" w:rsidRPr="0049181A" w:rsidRDefault="0037044F" w:rsidP="005E1F3E">
            <w:pPr>
              <w:bidi w:val="0"/>
              <w:ind w:right="-108"/>
              <w:rPr>
                <w:b/>
                <w:bCs/>
              </w:rPr>
            </w:pPr>
          </w:p>
        </w:tc>
        <w:tc>
          <w:tcPr>
            <w:tcW w:w="6096" w:type="dxa"/>
            <w:vAlign w:val="center"/>
          </w:tcPr>
          <w:p w:rsidR="0037044F" w:rsidRPr="0049181A" w:rsidRDefault="00081F3D" w:rsidP="00987BE5">
            <w:pPr>
              <w:bidi w:val="0"/>
            </w:pPr>
            <w:r w:rsidRPr="0049181A">
              <w:t>2</w:t>
            </w:r>
            <w:r w:rsidR="0037044F" w:rsidRPr="0049181A">
              <w:t>.1</w:t>
            </w:r>
            <w:r w:rsidR="00987BE5" w:rsidRPr="0049181A">
              <w:t>1</w:t>
            </w:r>
            <w:r w:rsidR="0037044F" w:rsidRPr="0049181A">
              <w:t xml:space="preserve"> </w:t>
            </w:r>
            <w:r w:rsidR="00D90E1C" w:rsidRPr="0049181A">
              <w:t>Practicing Cultural Activities at Educational Institutions</w:t>
            </w:r>
          </w:p>
        </w:tc>
        <w:tc>
          <w:tcPr>
            <w:tcW w:w="1349" w:type="dxa"/>
            <w:vAlign w:val="center"/>
          </w:tcPr>
          <w:p w:rsidR="0037044F" w:rsidRPr="0049181A" w:rsidRDefault="00135484" w:rsidP="00524B06">
            <w:pPr>
              <w:bidi w:val="0"/>
              <w:jc w:val="center"/>
            </w:pPr>
            <w:r w:rsidRPr="0049181A">
              <w:t>[</w:t>
            </w:r>
            <w:r w:rsidR="00D507DF" w:rsidRPr="0049181A">
              <w:t>22</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rPr>
                <w:b/>
                <w:bCs/>
              </w:rPr>
            </w:pPr>
          </w:p>
        </w:tc>
        <w:tc>
          <w:tcPr>
            <w:tcW w:w="6096" w:type="dxa"/>
            <w:vAlign w:val="center"/>
          </w:tcPr>
          <w:p w:rsidR="00B063E3" w:rsidRPr="0049181A" w:rsidRDefault="00081F3D" w:rsidP="00987BE5">
            <w:pPr>
              <w:bidi w:val="0"/>
            </w:pPr>
            <w:r w:rsidRPr="0049181A">
              <w:t>2</w:t>
            </w:r>
            <w:r w:rsidR="00B063E3" w:rsidRPr="0049181A">
              <w:t>.1</w:t>
            </w:r>
            <w:r w:rsidR="00987BE5" w:rsidRPr="0049181A">
              <w:t>2</w:t>
            </w:r>
            <w:r w:rsidR="00B063E3" w:rsidRPr="0049181A">
              <w:t xml:space="preserve"> Performing Cultural Activities during Free Time</w:t>
            </w:r>
          </w:p>
        </w:tc>
        <w:tc>
          <w:tcPr>
            <w:tcW w:w="1349" w:type="dxa"/>
            <w:vAlign w:val="center"/>
          </w:tcPr>
          <w:p w:rsidR="00B063E3" w:rsidRPr="0049181A" w:rsidRDefault="00135484" w:rsidP="00524B06">
            <w:pPr>
              <w:bidi w:val="0"/>
              <w:jc w:val="center"/>
            </w:pPr>
            <w:r w:rsidRPr="0049181A">
              <w:t>[</w:t>
            </w:r>
            <w:r w:rsidR="00D507DF" w:rsidRPr="0049181A">
              <w:t>22</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rPr>
                <w:b/>
                <w:bCs/>
              </w:rPr>
            </w:pPr>
          </w:p>
        </w:tc>
        <w:tc>
          <w:tcPr>
            <w:tcW w:w="6096" w:type="dxa"/>
            <w:vAlign w:val="center"/>
          </w:tcPr>
          <w:p w:rsidR="00B063E3" w:rsidRPr="0049181A" w:rsidRDefault="00081F3D" w:rsidP="009727BE">
            <w:pPr>
              <w:bidi w:val="0"/>
            </w:pPr>
            <w:r w:rsidRPr="0049181A">
              <w:t>2</w:t>
            </w:r>
            <w:r w:rsidR="00B063E3" w:rsidRPr="0049181A">
              <w:t>.1</w:t>
            </w:r>
            <w:r w:rsidR="00987BE5" w:rsidRPr="0049181A">
              <w:t>3</w:t>
            </w:r>
            <w:r w:rsidR="00B063E3" w:rsidRPr="0049181A">
              <w:rPr>
                <w:lang w:eastAsia="en-US"/>
              </w:rPr>
              <w:t xml:space="preserve"> Willingness to </w:t>
            </w:r>
            <w:r w:rsidR="009727BE">
              <w:rPr>
                <w:lang w:eastAsia="en-US"/>
              </w:rPr>
              <w:t>Practice</w:t>
            </w:r>
            <w:r w:rsidR="00B063E3" w:rsidRPr="0049181A">
              <w:rPr>
                <w:lang w:eastAsia="en-US"/>
              </w:rPr>
              <w:t xml:space="preserve"> Cultural Activities</w:t>
            </w:r>
          </w:p>
        </w:tc>
        <w:tc>
          <w:tcPr>
            <w:tcW w:w="1349" w:type="dxa"/>
            <w:vAlign w:val="center"/>
          </w:tcPr>
          <w:p w:rsidR="00B063E3" w:rsidRPr="0049181A" w:rsidRDefault="00135484" w:rsidP="00A67A24">
            <w:pPr>
              <w:bidi w:val="0"/>
              <w:jc w:val="center"/>
            </w:pPr>
            <w:r w:rsidRPr="0049181A">
              <w:t>[</w:t>
            </w:r>
            <w:r w:rsidR="00A67A24" w:rsidRPr="0049181A">
              <w:t>22</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rPr>
                <w:b/>
                <w:bCs/>
              </w:rPr>
            </w:pPr>
          </w:p>
        </w:tc>
        <w:tc>
          <w:tcPr>
            <w:tcW w:w="6096" w:type="dxa"/>
            <w:vAlign w:val="center"/>
          </w:tcPr>
          <w:p w:rsidR="00B063E3" w:rsidRPr="0049181A" w:rsidRDefault="00081F3D" w:rsidP="00853E8B">
            <w:pPr>
              <w:bidi w:val="0"/>
            </w:pPr>
            <w:r w:rsidRPr="0049181A">
              <w:t>2</w:t>
            </w:r>
            <w:r w:rsidR="00B063E3" w:rsidRPr="0049181A">
              <w:t>.1</w:t>
            </w:r>
            <w:r w:rsidR="00987BE5" w:rsidRPr="0049181A">
              <w:t>4</w:t>
            </w:r>
            <w:r w:rsidR="00B063E3" w:rsidRPr="0049181A">
              <w:t xml:space="preserve"> Membership to Institutions</w:t>
            </w:r>
          </w:p>
        </w:tc>
        <w:tc>
          <w:tcPr>
            <w:tcW w:w="1349" w:type="dxa"/>
            <w:vAlign w:val="center"/>
          </w:tcPr>
          <w:p w:rsidR="00B063E3" w:rsidRPr="0049181A" w:rsidRDefault="00135484" w:rsidP="00524B06">
            <w:pPr>
              <w:bidi w:val="0"/>
              <w:jc w:val="center"/>
            </w:pPr>
            <w:r w:rsidRPr="0049181A">
              <w:t>[</w:t>
            </w:r>
            <w:r w:rsidR="00D507DF" w:rsidRPr="0049181A">
              <w:t>23</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rPr>
                <w:b/>
                <w:bCs/>
              </w:rPr>
            </w:pPr>
          </w:p>
        </w:tc>
        <w:tc>
          <w:tcPr>
            <w:tcW w:w="6096" w:type="dxa"/>
            <w:vAlign w:val="center"/>
          </w:tcPr>
          <w:p w:rsidR="00B063E3" w:rsidRPr="0049181A" w:rsidRDefault="00081F3D" w:rsidP="009727BE">
            <w:pPr>
              <w:bidi w:val="0"/>
            </w:pPr>
            <w:r w:rsidRPr="0049181A">
              <w:t>2</w:t>
            </w:r>
            <w:r w:rsidR="00B063E3" w:rsidRPr="0049181A">
              <w:t>.1</w:t>
            </w:r>
            <w:r w:rsidR="00987BE5" w:rsidRPr="0049181A">
              <w:t>5</w:t>
            </w:r>
            <w:r w:rsidR="00B063E3" w:rsidRPr="0049181A">
              <w:rPr>
                <w:lang w:eastAsia="en-US"/>
              </w:rPr>
              <w:t xml:space="preserve"> </w:t>
            </w:r>
            <w:r w:rsidR="009727BE">
              <w:rPr>
                <w:lang w:eastAsia="en-US"/>
              </w:rPr>
              <w:t>Household talk about</w:t>
            </w:r>
            <w:r w:rsidR="00B063E3" w:rsidRPr="0049181A">
              <w:rPr>
                <w:lang w:eastAsia="en-US"/>
              </w:rPr>
              <w:t xml:space="preserve"> Some Traditional Cultural Themes</w:t>
            </w:r>
          </w:p>
        </w:tc>
        <w:tc>
          <w:tcPr>
            <w:tcW w:w="1349" w:type="dxa"/>
            <w:vAlign w:val="center"/>
          </w:tcPr>
          <w:p w:rsidR="00B063E3" w:rsidRPr="0049181A" w:rsidRDefault="00135484" w:rsidP="00524B06">
            <w:pPr>
              <w:bidi w:val="0"/>
              <w:jc w:val="center"/>
            </w:pPr>
            <w:r w:rsidRPr="0049181A">
              <w:t>[</w:t>
            </w:r>
            <w:r w:rsidR="00D507DF" w:rsidRPr="0049181A">
              <w:t>23</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rPr>
                <w:b/>
                <w:bCs/>
              </w:rPr>
            </w:pPr>
          </w:p>
        </w:tc>
        <w:tc>
          <w:tcPr>
            <w:tcW w:w="6096" w:type="dxa"/>
            <w:vAlign w:val="center"/>
          </w:tcPr>
          <w:p w:rsidR="00B063E3" w:rsidRPr="0049181A" w:rsidRDefault="00081F3D" w:rsidP="009727BE">
            <w:pPr>
              <w:bidi w:val="0"/>
            </w:pPr>
            <w:r w:rsidRPr="0049181A">
              <w:t>2</w:t>
            </w:r>
            <w:r w:rsidR="00B063E3" w:rsidRPr="0049181A">
              <w:t>.1</w:t>
            </w:r>
            <w:r w:rsidR="00987BE5" w:rsidRPr="0049181A">
              <w:t>6</w:t>
            </w:r>
            <w:r w:rsidR="00B063E3" w:rsidRPr="0049181A">
              <w:t xml:space="preserve"> </w:t>
            </w:r>
            <w:r w:rsidR="00B063E3" w:rsidRPr="0049181A">
              <w:rPr>
                <w:lang w:eastAsia="en-US"/>
              </w:rPr>
              <w:t xml:space="preserve"> Dressing</w:t>
            </w:r>
            <w:r w:rsidR="009727BE">
              <w:rPr>
                <w:lang w:eastAsia="en-US"/>
              </w:rPr>
              <w:t xml:space="preserve"> up</w:t>
            </w:r>
            <w:r w:rsidR="00B063E3" w:rsidRPr="0049181A">
              <w:rPr>
                <w:lang w:eastAsia="en-US"/>
              </w:rPr>
              <w:t xml:space="preserve"> the Traditional Palestinian </w:t>
            </w:r>
            <w:r w:rsidR="009727BE">
              <w:rPr>
                <w:lang w:eastAsia="en-US"/>
              </w:rPr>
              <w:t>Costumes</w:t>
            </w:r>
          </w:p>
        </w:tc>
        <w:tc>
          <w:tcPr>
            <w:tcW w:w="1349" w:type="dxa"/>
            <w:vAlign w:val="center"/>
          </w:tcPr>
          <w:p w:rsidR="00B063E3" w:rsidRPr="0049181A" w:rsidRDefault="00135484" w:rsidP="00C67BC8">
            <w:pPr>
              <w:bidi w:val="0"/>
              <w:jc w:val="center"/>
            </w:pPr>
            <w:r w:rsidRPr="0049181A">
              <w:t>[</w:t>
            </w:r>
            <w:r w:rsidR="00D507DF" w:rsidRPr="0049181A">
              <w:t>23</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rPr>
                <w:b/>
                <w:bCs/>
              </w:rPr>
            </w:pPr>
          </w:p>
        </w:tc>
        <w:tc>
          <w:tcPr>
            <w:tcW w:w="6096" w:type="dxa"/>
            <w:vAlign w:val="center"/>
          </w:tcPr>
          <w:p w:rsidR="00B063E3" w:rsidRPr="0049181A" w:rsidRDefault="00081F3D" w:rsidP="00592A2C">
            <w:pPr>
              <w:bidi w:val="0"/>
            </w:pPr>
            <w:r w:rsidRPr="0049181A">
              <w:t>2</w:t>
            </w:r>
            <w:r w:rsidR="00B063E3" w:rsidRPr="0049181A">
              <w:t>.1</w:t>
            </w:r>
            <w:r w:rsidR="00987BE5" w:rsidRPr="0049181A">
              <w:t>7</w:t>
            </w:r>
            <w:r w:rsidR="00B063E3" w:rsidRPr="0049181A">
              <w:t xml:space="preserve"> </w:t>
            </w:r>
            <w:r w:rsidR="00B063E3" w:rsidRPr="0049181A">
              <w:rPr>
                <w:lang w:eastAsia="en-US"/>
              </w:rPr>
              <w:t xml:space="preserve"> Households' Monitoring their Children (5-17 Years) </w:t>
            </w:r>
          </w:p>
        </w:tc>
        <w:tc>
          <w:tcPr>
            <w:tcW w:w="1349" w:type="dxa"/>
            <w:vAlign w:val="center"/>
          </w:tcPr>
          <w:p w:rsidR="00B063E3" w:rsidRPr="0049181A" w:rsidRDefault="00135484" w:rsidP="00524B06">
            <w:pPr>
              <w:bidi w:val="0"/>
              <w:jc w:val="center"/>
            </w:pPr>
            <w:r w:rsidRPr="0049181A">
              <w:t>[</w:t>
            </w:r>
            <w:r w:rsidR="00D507DF" w:rsidRPr="0049181A">
              <w:t>23</w:t>
            </w:r>
            <w:r w:rsidRPr="0049181A">
              <w:t>]</w:t>
            </w:r>
          </w:p>
        </w:tc>
      </w:tr>
      <w:tr w:rsidR="00B063E3" w:rsidRPr="0049181A" w:rsidTr="0049181A">
        <w:trPr>
          <w:trHeight w:val="340"/>
          <w:jc w:val="center"/>
        </w:trPr>
        <w:tc>
          <w:tcPr>
            <w:tcW w:w="1701" w:type="dxa"/>
            <w:vAlign w:val="center"/>
          </w:tcPr>
          <w:p w:rsidR="00B063E3" w:rsidRPr="0049181A" w:rsidRDefault="00B063E3" w:rsidP="008F018D">
            <w:pPr>
              <w:bidi w:val="0"/>
              <w:ind w:right="-108"/>
            </w:pPr>
            <w:r w:rsidRPr="0049181A">
              <w:t xml:space="preserve">Chapter </w:t>
            </w:r>
            <w:r w:rsidR="008F018D" w:rsidRPr="0049181A">
              <w:t>Three</w:t>
            </w:r>
            <w:r w:rsidRPr="0049181A">
              <w:t>:</w:t>
            </w:r>
          </w:p>
        </w:tc>
        <w:tc>
          <w:tcPr>
            <w:tcW w:w="6096" w:type="dxa"/>
            <w:vAlign w:val="center"/>
          </w:tcPr>
          <w:p w:rsidR="00B063E3" w:rsidRPr="0049181A" w:rsidRDefault="00B063E3" w:rsidP="008F018D">
            <w:pPr>
              <w:bidi w:val="0"/>
              <w:rPr>
                <w:b/>
                <w:bCs/>
              </w:rPr>
            </w:pPr>
            <w:r w:rsidRPr="0049181A">
              <w:rPr>
                <w:b/>
                <w:bCs/>
              </w:rPr>
              <w:t>Methodology</w:t>
            </w:r>
          </w:p>
        </w:tc>
        <w:tc>
          <w:tcPr>
            <w:tcW w:w="1349" w:type="dxa"/>
            <w:vAlign w:val="center"/>
          </w:tcPr>
          <w:p w:rsidR="00B063E3" w:rsidRPr="0049181A" w:rsidRDefault="00135484" w:rsidP="00C55509">
            <w:pPr>
              <w:bidi w:val="0"/>
              <w:jc w:val="center"/>
              <w:rPr>
                <w:b/>
                <w:bCs/>
              </w:rPr>
            </w:pPr>
            <w:r w:rsidRPr="0049181A">
              <w:rPr>
                <w:b/>
                <w:bCs/>
              </w:rPr>
              <w:t>[</w:t>
            </w:r>
            <w:r w:rsidR="008019E4" w:rsidRPr="0049181A">
              <w:rPr>
                <w:b/>
                <w:bCs/>
              </w:rPr>
              <w:t>25</w:t>
            </w:r>
            <w:r w:rsidRPr="0049181A">
              <w:rPr>
                <w:b/>
                <w:bCs/>
              </w:rPr>
              <w:t>]</w:t>
            </w:r>
          </w:p>
        </w:tc>
      </w:tr>
      <w:tr w:rsidR="008F018D" w:rsidRPr="0049181A" w:rsidTr="0049181A">
        <w:trPr>
          <w:trHeight w:val="340"/>
          <w:jc w:val="center"/>
        </w:trPr>
        <w:tc>
          <w:tcPr>
            <w:tcW w:w="1701" w:type="dxa"/>
            <w:vAlign w:val="center"/>
          </w:tcPr>
          <w:p w:rsidR="008F018D" w:rsidRPr="0049181A" w:rsidRDefault="008F018D" w:rsidP="005E1F3E">
            <w:pPr>
              <w:bidi w:val="0"/>
              <w:ind w:right="-108"/>
            </w:pPr>
          </w:p>
        </w:tc>
        <w:tc>
          <w:tcPr>
            <w:tcW w:w="6096" w:type="dxa"/>
            <w:vAlign w:val="center"/>
          </w:tcPr>
          <w:p w:rsidR="008F018D" w:rsidRPr="0049181A" w:rsidRDefault="008F018D" w:rsidP="00DC2A48">
            <w:pPr>
              <w:bidi w:val="0"/>
            </w:pPr>
            <w:r w:rsidRPr="0049181A">
              <w:t xml:space="preserve">3.1 </w:t>
            </w:r>
            <w:r w:rsidR="001250E5" w:rsidRPr="0049181A">
              <w:t xml:space="preserve">Survey </w:t>
            </w:r>
            <w:r w:rsidR="00DC2A48" w:rsidRPr="0049181A">
              <w:t>Objectives</w:t>
            </w:r>
          </w:p>
        </w:tc>
        <w:tc>
          <w:tcPr>
            <w:tcW w:w="1349" w:type="dxa"/>
            <w:vAlign w:val="center"/>
          </w:tcPr>
          <w:p w:rsidR="008F018D" w:rsidRPr="0049181A" w:rsidRDefault="00135484" w:rsidP="00C55509">
            <w:pPr>
              <w:bidi w:val="0"/>
              <w:jc w:val="center"/>
            </w:pPr>
            <w:r w:rsidRPr="0049181A">
              <w:t>[</w:t>
            </w:r>
            <w:r w:rsidR="008019E4" w:rsidRPr="0049181A">
              <w:t>25</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pPr>
          </w:p>
        </w:tc>
        <w:tc>
          <w:tcPr>
            <w:tcW w:w="6096" w:type="dxa"/>
            <w:vAlign w:val="center"/>
          </w:tcPr>
          <w:p w:rsidR="00B063E3" w:rsidRPr="0049181A" w:rsidRDefault="008F018D" w:rsidP="008F018D">
            <w:pPr>
              <w:bidi w:val="0"/>
            </w:pPr>
            <w:r w:rsidRPr="0049181A">
              <w:t>3</w:t>
            </w:r>
            <w:r w:rsidR="00B063E3" w:rsidRPr="0049181A">
              <w:t>.</w:t>
            </w:r>
            <w:r w:rsidRPr="0049181A">
              <w:t>2</w:t>
            </w:r>
            <w:r w:rsidR="00B063E3" w:rsidRPr="0049181A">
              <w:t xml:space="preserve"> </w:t>
            </w:r>
            <w:r w:rsidR="00DF74B9" w:rsidRPr="0049181A">
              <w:t xml:space="preserve">Survey </w:t>
            </w:r>
            <w:r w:rsidR="00420348" w:rsidRPr="0049181A">
              <w:t>Q</w:t>
            </w:r>
            <w:r w:rsidR="00B063E3" w:rsidRPr="0049181A">
              <w:t xml:space="preserve">uestionnaire </w:t>
            </w:r>
          </w:p>
        </w:tc>
        <w:tc>
          <w:tcPr>
            <w:tcW w:w="1349" w:type="dxa"/>
            <w:vAlign w:val="center"/>
          </w:tcPr>
          <w:p w:rsidR="00B063E3" w:rsidRPr="0049181A" w:rsidRDefault="00135484" w:rsidP="00C55509">
            <w:pPr>
              <w:bidi w:val="0"/>
              <w:jc w:val="center"/>
            </w:pPr>
            <w:r w:rsidRPr="0049181A">
              <w:t>[</w:t>
            </w:r>
            <w:r w:rsidR="008019E4" w:rsidRPr="0049181A">
              <w:t>25</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pPr>
          </w:p>
        </w:tc>
        <w:tc>
          <w:tcPr>
            <w:tcW w:w="6096" w:type="dxa"/>
            <w:vAlign w:val="center"/>
          </w:tcPr>
          <w:p w:rsidR="00B063E3" w:rsidRPr="0049181A" w:rsidRDefault="00CB2A62" w:rsidP="00CB2A62">
            <w:pPr>
              <w:bidi w:val="0"/>
            </w:pPr>
            <w:r w:rsidRPr="0049181A">
              <w:t>3</w:t>
            </w:r>
            <w:r w:rsidR="00B063E3" w:rsidRPr="0049181A">
              <w:t>.</w:t>
            </w:r>
            <w:r w:rsidRPr="0049181A">
              <w:t>3</w:t>
            </w:r>
            <w:r w:rsidR="00B063E3" w:rsidRPr="0049181A">
              <w:t xml:space="preserve"> Sampling</w:t>
            </w:r>
            <w:r w:rsidRPr="0049181A">
              <w:t xml:space="preserve"> Design</w:t>
            </w:r>
            <w:r w:rsidR="00B063E3" w:rsidRPr="0049181A">
              <w:t xml:space="preserve"> </w:t>
            </w:r>
          </w:p>
        </w:tc>
        <w:tc>
          <w:tcPr>
            <w:tcW w:w="1349" w:type="dxa"/>
            <w:vAlign w:val="center"/>
          </w:tcPr>
          <w:p w:rsidR="00B063E3" w:rsidRPr="0049181A" w:rsidRDefault="00135484" w:rsidP="00BF0666">
            <w:pPr>
              <w:bidi w:val="0"/>
              <w:jc w:val="center"/>
            </w:pPr>
            <w:r w:rsidRPr="0049181A">
              <w:t>[</w:t>
            </w:r>
            <w:r w:rsidR="00BF0666">
              <w:t>25</w:t>
            </w:r>
            <w:r w:rsidRPr="0049181A">
              <w:t>]</w:t>
            </w:r>
          </w:p>
        </w:tc>
      </w:tr>
      <w:tr w:rsidR="00B063E3" w:rsidRPr="0049181A" w:rsidTr="0049181A">
        <w:trPr>
          <w:trHeight w:val="340"/>
          <w:jc w:val="center"/>
        </w:trPr>
        <w:tc>
          <w:tcPr>
            <w:tcW w:w="1701" w:type="dxa"/>
            <w:vAlign w:val="center"/>
          </w:tcPr>
          <w:p w:rsidR="00B063E3" w:rsidRPr="0049181A" w:rsidRDefault="00B063E3" w:rsidP="005E1F3E">
            <w:pPr>
              <w:bidi w:val="0"/>
              <w:ind w:right="-108"/>
            </w:pPr>
          </w:p>
        </w:tc>
        <w:tc>
          <w:tcPr>
            <w:tcW w:w="6096" w:type="dxa"/>
            <w:vAlign w:val="center"/>
          </w:tcPr>
          <w:p w:rsidR="00B063E3" w:rsidRPr="0049181A" w:rsidRDefault="00082042" w:rsidP="00082042">
            <w:pPr>
              <w:bidi w:val="0"/>
            </w:pPr>
            <w:r w:rsidRPr="0049181A">
              <w:t>3</w:t>
            </w:r>
            <w:r w:rsidR="00B063E3" w:rsidRPr="0049181A">
              <w:t>.</w:t>
            </w:r>
            <w:r w:rsidRPr="0049181A">
              <w:t>4</w:t>
            </w:r>
            <w:r w:rsidR="00B063E3" w:rsidRPr="0049181A">
              <w:t xml:space="preserve"> Weights Calculation </w:t>
            </w:r>
          </w:p>
        </w:tc>
        <w:tc>
          <w:tcPr>
            <w:tcW w:w="1349" w:type="dxa"/>
            <w:vAlign w:val="center"/>
          </w:tcPr>
          <w:p w:rsidR="00B063E3" w:rsidRPr="0049181A" w:rsidRDefault="00135484" w:rsidP="005E1F3E">
            <w:pPr>
              <w:bidi w:val="0"/>
              <w:jc w:val="center"/>
            </w:pPr>
            <w:r w:rsidRPr="0049181A">
              <w:t>[</w:t>
            </w:r>
            <w:r w:rsidR="008019E4" w:rsidRPr="0049181A">
              <w:t>26</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C218F3" w:rsidP="009727BE">
            <w:pPr>
              <w:bidi w:val="0"/>
              <w:jc w:val="lowKashida"/>
            </w:pPr>
            <w:r w:rsidRPr="0049181A">
              <w:t>3.5 Field</w:t>
            </w:r>
            <w:r w:rsidR="009727BE">
              <w:t>w</w:t>
            </w:r>
            <w:r w:rsidRPr="0049181A">
              <w:t>ork Operations</w:t>
            </w:r>
          </w:p>
        </w:tc>
        <w:tc>
          <w:tcPr>
            <w:tcW w:w="1349" w:type="dxa"/>
            <w:vAlign w:val="center"/>
          </w:tcPr>
          <w:p w:rsidR="00950BAC" w:rsidRPr="0049181A" w:rsidRDefault="00135484" w:rsidP="005E1F3E">
            <w:pPr>
              <w:bidi w:val="0"/>
              <w:jc w:val="center"/>
            </w:pPr>
            <w:r w:rsidRPr="0049181A">
              <w:t>[</w:t>
            </w:r>
            <w:r w:rsidR="00D507DF" w:rsidRPr="0049181A">
              <w:t>26</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921FE0" w:rsidP="00082042">
            <w:pPr>
              <w:bidi w:val="0"/>
            </w:pPr>
            <w:r w:rsidRPr="0049181A">
              <w:t xml:space="preserve">  </w:t>
            </w:r>
            <w:r w:rsidR="00703A05" w:rsidRPr="0049181A">
              <w:t xml:space="preserve"> </w:t>
            </w:r>
            <w:r w:rsidRPr="0049181A">
              <w:t xml:space="preserve">3.5.1 </w:t>
            </w:r>
            <w:r w:rsidR="009A5FB2" w:rsidRPr="0049181A">
              <w:t>Training and appointment</w:t>
            </w:r>
          </w:p>
        </w:tc>
        <w:tc>
          <w:tcPr>
            <w:tcW w:w="1349" w:type="dxa"/>
            <w:vAlign w:val="center"/>
          </w:tcPr>
          <w:p w:rsidR="00950BAC" w:rsidRPr="0049181A" w:rsidRDefault="00135484" w:rsidP="005E1F3E">
            <w:pPr>
              <w:bidi w:val="0"/>
              <w:jc w:val="center"/>
            </w:pPr>
            <w:r w:rsidRPr="0049181A">
              <w:t>[</w:t>
            </w:r>
            <w:r w:rsidR="00D507DF" w:rsidRPr="0049181A">
              <w:t>26</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197CF7" w:rsidP="00082042">
            <w:pPr>
              <w:bidi w:val="0"/>
            </w:pPr>
            <w:r w:rsidRPr="0049181A">
              <w:t xml:space="preserve">   3.5.2</w:t>
            </w:r>
            <w:r w:rsidR="00703A05" w:rsidRPr="0049181A">
              <w:t xml:space="preserve"> Data Collection</w:t>
            </w:r>
          </w:p>
        </w:tc>
        <w:tc>
          <w:tcPr>
            <w:tcW w:w="1349" w:type="dxa"/>
            <w:vAlign w:val="center"/>
          </w:tcPr>
          <w:p w:rsidR="00950BAC" w:rsidRPr="0049181A" w:rsidRDefault="00135484" w:rsidP="00404E53">
            <w:pPr>
              <w:bidi w:val="0"/>
              <w:jc w:val="center"/>
            </w:pPr>
            <w:r w:rsidRPr="0049181A">
              <w:t>[</w:t>
            </w:r>
            <w:r w:rsidR="00404E53" w:rsidRPr="0049181A">
              <w:t>27</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703A05" w:rsidP="009727BE">
            <w:pPr>
              <w:bidi w:val="0"/>
            </w:pPr>
            <w:r w:rsidRPr="0049181A">
              <w:t xml:space="preserve">   3.5.3 </w:t>
            </w:r>
            <w:r w:rsidR="009A5FB2" w:rsidRPr="0049181A">
              <w:t xml:space="preserve">Field </w:t>
            </w:r>
            <w:r w:rsidR="009727BE">
              <w:t>S</w:t>
            </w:r>
            <w:r w:rsidR="009A5FB2" w:rsidRPr="0049181A">
              <w:t xml:space="preserve">upervision and </w:t>
            </w:r>
            <w:r w:rsidR="009727BE">
              <w:t>E</w:t>
            </w:r>
            <w:r w:rsidR="009A5FB2" w:rsidRPr="0049181A">
              <w:t>diting</w:t>
            </w:r>
          </w:p>
        </w:tc>
        <w:tc>
          <w:tcPr>
            <w:tcW w:w="1349" w:type="dxa"/>
            <w:vAlign w:val="center"/>
          </w:tcPr>
          <w:p w:rsidR="00950BAC" w:rsidRPr="0049181A" w:rsidRDefault="00135484" w:rsidP="00404E53">
            <w:pPr>
              <w:bidi w:val="0"/>
              <w:jc w:val="center"/>
            </w:pPr>
            <w:r w:rsidRPr="0049181A">
              <w:t>[</w:t>
            </w:r>
            <w:r w:rsidR="00404E53" w:rsidRPr="0049181A">
              <w:t>27</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EA4605" w:rsidP="009727BE">
            <w:pPr>
              <w:bidi w:val="0"/>
            </w:pPr>
            <w:r w:rsidRPr="0049181A">
              <w:t xml:space="preserve">   3.5.4</w:t>
            </w:r>
            <w:r w:rsidR="00A509C1" w:rsidRPr="0049181A">
              <w:t xml:space="preserve"> </w:t>
            </w:r>
            <w:r w:rsidR="00454B6C" w:rsidRPr="0049181A">
              <w:t xml:space="preserve">Office </w:t>
            </w:r>
            <w:r w:rsidR="009727BE">
              <w:t>E</w:t>
            </w:r>
            <w:r w:rsidR="00454B6C" w:rsidRPr="0049181A">
              <w:t xml:space="preserve">diting and </w:t>
            </w:r>
            <w:r w:rsidR="009727BE">
              <w:t>C</w:t>
            </w:r>
            <w:r w:rsidR="00454B6C" w:rsidRPr="0049181A">
              <w:t>oding</w:t>
            </w:r>
            <w:r w:rsidRPr="0049181A">
              <w:t xml:space="preserve">  </w:t>
            </w:r>
          </w:p>
        </w:tc>
        <w:tc>
          <w:tcPr>
            <w:tcW w:w="1349" w:type="dxa"/>
            <w:vAlign w:val="center"/>
          </w:tcPr>
          <w:p w:rsidR="00950BAC" w:rsidRPr="0049181A" w:rsidRDefault="00135484" w:rsidP="00404E53">
            <w:pPr>
              <w:bidi w:val="0"/>
              <w:jc w:val="center"/>
            </w:pPr>
            <w:r w:rsidRPr="0049181A">
              <w:t>[</w:t>
            </w:r>
            <w:r w:rsidR="00404E53" w:rsidRPr="0049181A">
              <w:t>27</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F21808" w:rsidP="00082042">
            <w:pPr>
              <w:bidi w:val="0"/>
            </w:pPr>
            <w:r w:rsidRPr="0049181A">
              <w:t>3.6 Data Processing</w:t>
            </w:r>
          </w:p>
        </w:tc>
        <w:tc>
          <w:tcPr>
            <w:tcW w:w="1349" w:type="dxa"/>
            <w:vAlign w:val="center"/>
          </w:tcPr>
          <w:p w:rsidR="00950BAC" w:rsidRPr="0049181A" w:rsidRDefault="00135484" w:rsidP="005E1F3E">
            <w:pPr>
              <w:bidi w:val="0"/>
              <w:jc w:val="center"/>
            </w:pPr>
            <w:r w:rsidRPr="0049181A">
              <w:t>[</w:t>
            </w:r>
            <w:r w:rsidR="001E4011" w:rsidRPr="0049181A">
              <w:t>27</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F21808" w:rsidP="00082042">
            <w:pPr>
              <w:bidi w:val="0"/>
            </w:pPr>
            <w:r w:rsidRPr="0049181A">
              <w:t xml:space="preserve">    3.6.1 </w:t>
            </w:r>
            <w:r w:rsidR="00BE15D6" w:rsidRPr="0049181A">
              <w:t>Data Entry Program</w:t>
            </w:r>
          </w:p>
        </w:tc>
        <w:tc>
          <w:tcPr>
            <w:tcW w:w="1349" w:type="dxa"/>
            <w:vAlign w:val="center"/>
          </w:tcPr>
          <w:p w:rsidR="00950BAC" w:rsidRPr="0049181A" w:rsidRDefault="00135484" w:rsidP="00BF0666">
            <w:pPr>
              <w:bidi w:val="0"/>
              <w:jc w:val="center"/>
            </w:pPr>
            <w:r w:rsidRPr="0049181A">
              <w:t>[</w:t>
            </w:r>
            <w:r w:rsidR="00BF0666">
              <w:t>27</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950BAC" w:rsidRPr="0049181A" w:rsidRDefault="00BE15D6" w:rsidP="00082042">
            <w:pPr>
              <w:bidi w:val="0"/>
            </w:pPr>
            <w:r w:rsidRPr="0049181A">
              <w:t xml:space="preserve">    3.6.2 </w:t>
            </w:r>
            <w:r w:rsidR="003E79F6" w:rsidRPr="0049181A">
              <w:t>Data Cleaning</w:t>
            </w:r>
          </w:p>
        </w:tc>
        <w:tc>
          <w:tcPr>
            <w:tcW w:w="1349" w:type="dxa"/>
            <w:vAlign w:val="center"/>
          </w:tcPr>
          <w:p w:rsidR="00950BAC" w:rsidRPr="0049181A" w:rsidRDefault="00135484" w:rsidP="005E1F3E">
            <w:pPr>
              <w:bidi w:val="0"/>
              <w:jc w:val="center"/>
            </w:pPr>
            <w:r w:rsidRPr="0049181A">
              <w:t>[</w:t>
            </w:r>
            <w:r w:rsidR="001E4011" w:rsidRPr="0049181A">
              <w:t>28</w:t>
            </w:r>
            <w:r w:rsidRPr="0049181A">
              <w:t>]</w:t>
            </w:r>
          </w:p>
        </w:tc>
      </w:tr>
      <w:tr w:rsidR="00950BAC" w:rsidRPr="0049181A" w:rsidTr="0049181A">
        <w:trPr>
          <w:trHeight w:val="340"/>
          <w:jc w:val="center"/>
        </w:trPr>
        <w:tc>
          <w:tcPr>
            <w:tcW w:w="1701" w:type="dxa"/>
            <w:vAlign w:val="center"/>
          </w:tcPr>
          <w:p w:rsidR="00950BAC" w:rsidRPr="0049181A" w:rsidRDefault="00950BAC" w:rsidP="005E1F3E">
            <w:pPr>
              <w:bidi w:val="0"/>
              <w:ind w:right="-108"/>
            </w:pPr>
          </w:p>
        </w:tc>
        <w:tc>
          <w:tcPr>
            <w:tcW w:w="6096" w:type="dxa"/>
            <w:vAlign w:val="center"/>
          </w:tcPr>
          <w:p w:rsidR="0049181A" w:rsidRPr="0049181A" w:rsidRDefault="003E79F6" w:rsidP="00DB2D4C">
            <w:pPr>
              <w:bidi w:val="0"/>
            </w:pPr>
            <w:r w:rsidRPr="0049181A">
              <w:t xml:space="preserve">    3.6.3 </w:t>
            </w:r>
            <w:r w:rsidR="009727BE">
              <w:t>Tabulating</w:t>
            </w:r>
            <w:r w:rsidR="00D05B15" w:rsidRPr="0049181A">
              <w:t xml:space="preserve"> </w:t>
            </w:r>
            <w:r w:rsidR="00C51A78" w:rsidRPr="0049181A">
              <w:t>R</w:t>
            </w:r>
            <w:r w:rsidR="00D05B15" w:rsidRPr="0049181A">
              <w:t>esults</w:t>
            </w:r>
          </w:p>
        </w:tc>
        <w:tc>
          <w:tcPr>
            <w:tcW w:w="1349" w:type="dxa"/>
            <w:vAlign w:val="center"/>
          </w:tcPr>
          <w:p w:rsidR="00950BAC" w:rsidRPr="0049181A" w:rsidRDefault="00135484" w:rsidP="005E1F3E">
            <w:pPr>
              <w:bidi w:val="0"/>
              <w:jc w:val="center"/>
            </w:pPr>
            <w:r w:rsidRPr="0049181A">
              <w:t>[</w:t>
            </w:r>
            <w:r w:rsidR="001E4011" w:rsidRPr="0049181A">
              <w:t>28</w:t>
            </w:r>
            <w:r w:rsidRPr="0049181A">
              <w:t>]</w:t>
            </w:r>
          </w:p>
        </w:tc>
      </w:tr>
      <w:tr w:rsidR="00950BAC" w:rsidRPr="0049181A" w:rsidTr="0049181A">
        <w:trPr>
          <w:trHeight w:val="340"/>
          <w:jc w:val="center"/>
        </w:trPr>
        <w:tc>
          <w:tcPr>
            <w:tcW w:w="1701" w:type="dxa"/>
            <w:vAlign w:val="center"/>
          </w:tcPr>
          <w:p w:rsidR="00950BAC" w:rsidRPr="0049181A" w:rsidRDefault="00950BAC" w:rsidP="0049181A">
            <w:pPr>
              <w:pStyle w:val="Heading8"/>
              <w:jc w:val="right"/>
              <w:rPr>
                <w:rFonts w:cs="Times New Roman"/>
                <w:sz w:val="24"/>
                <w:szCs w:val="24"/>
              </w:rPr>
            </w:pPr>
            <w:r w:rsidRPr="0049181A">
              <w:rPr>
                <w:rFonts w:cs="Times New Roman"/>
                <w:sz w:val="24"/>
                <w:szCs w:val="24"/>
              </w:rPr>
              <w:lastRenderedPageBreak/>
              <w:t>Subject</w:t>
            </w:r>
          </w:p>
        </w:tc>
        <w:tc>
          <w:tcPr>
            <w:tcW w:w="6096" w:type="dxa"/>
            <w:vAlign w:val="center"/>
          </w:tcPr>
          <w:p w:rsidR="00950BAC" w:rsidRPr="0049181A" w:rsidRDefault="00950BAC" w:rsidP="00195C1F">
            <w:pPr>
              <w:bidi w:val="0"/>
              <w:ind w:right="1133"/>
              <w:jc w:val="center"/>
              <w:rPr>
                <w:b/>
                <w:bCs/>
              </w:rPr>
            </w:pPr>
          </w:p>
        </w:tc>
        <w:tc>
          <w:tcPr>
            <w:tcW w:w="1349" w:type="dxa"/>
            <w:vAlign w:val="center"/>
          </w:tcPr>
          <w:p w:rsidR="00950BAC" w:rsidRPr="0049181A" w:rsidRDefault="00950BAC" w:rsidP="00195C1F">
            <w:pPr>
              <w:bidi w:val="0"/>
              <w:jc w:val="center"/>
              <w:rPr>
                <w:b/>
                <w:bCs/>
              </w:rPr>
            </w:pPr>
            <w:r w:rsidRPr="0049181A">
              <w:rPr>
                <w:b/>
                <w:bCs/>
              </w:rPr>
              <w:t>Page</w:t>
            </w:r>
          </w:p>
        </w:tc>
      </w:tr>
      <w:tr w:rsidR="00B063E3" w:rsidRPr="0049181A" w:rsidTr="0049181A">
        <w:trPr>
          <w:trHeight w:val="340"/>
          <w:jc w:val="center"/>
        </w:trPr>
        <w:tc>
          <w:tcPr>
            <w:tcW w:w="1701" w:type="dxa"/>
            <w:vAlign w:val="center"/>
          </w:tcPr>
          <w:p w:rsidR="00B063E3" w:rsidRPr="0049181A" w:rsidRDefault="00B063E3" w:rsidP="00B658DC">
            <w:pPr>
              <w:jc w:val="right"/>
            </w:pPr>
            <w:r w:rsidRPr="0049181A">
              <w:t xml:space="preserve">Chapter </w:t>
            </w:r>
            <w:r w:rsidR="00923D36" w:rsidRPr="0049181A">
              <w:t>Four</w:t>
            </w:r>
            <w:r w:rsidRPr="0049181A">
              <w:t>:</w:t>
            </w:r>
          </w:p>
        </w:tc>
        <w:tc>
          <w:tcPr>
            <w:tcW w:w="6096" w:type="dxa"/>
            <w:vAlign w:val="center"/>
          </w:tcPr>
          <w:p w:rsidR="00B063E3" w:rsidRPr="0049181A" w:rsidRDefault="00923D36" w:rsidP="005E1F3E">
            <w:pPr>
              <w:pStyle w:val="Subtitle"/>
              <w:rPr>
                <w:rFonts w:cs="Times New Roman"/>
                <w:szCs w:val="24"/>
              </w:rPr>
            </w:pPr>
            <w:r w:rsidRPr="0049181A">
              <w:rPr>
                <w:rFonts w:cs="Times New Roman"/>
                <w:snapToGrid/>
                <w:szCs w:val="24"/>
              </w:rPr>
              <w:t>Quality</w:t>
            </w:r>
          </w:p>
        </w:tc>
        <w:tc>
          <w:tcPr>
            <w:tcW w:w="1349" w:type="dxa"/>
            <w:vAlign w:val="center"/>
          </w:tcPr>
          <w:p w:rsidR="00B063E3" w:rsidRPr="0049181A" w:rsidRDefault="00135484" w:rsidP="005E1F3E">
            <w:pPr>
              <w:bidi w:val="0"/>
              <w:jc w:val="center"/>
              <w:rPr>
                <w:b/>
                <w:bCs/>
              </w:rPr>
            </w:pPr>
            <w:r w:rsidRPr="0049181A">
              <w:rPr>
                <w:b/>
                <w:bCs/>
              </w:rPr>
              <w:t>[</w:t>
            </w:r>
            <w:r w:rsidR="00D507DF" w:rsidRPr="0049181A">
              <w:rPr>
                <w:b/>
                <w:bCs/>
              </w:rPr>
              <w:t>29</w:t>
            </w:r>
            <w:r w:rsidRPr="0049181A">
              <w:rPr>
                <w:b/>
                <w:bCs/>
              </w:rPr>
              <w:t>]</w:t>
            </w:r>
          </w:p>
        </w:tc>
      </w:tr>
      <w:tr w:rsidR="00923D36" w:rsidRPr="0049181A" w:rsidTr="0049181A">
        <w:trPr>
          <w:trHeight w:val="340"/>
          <w:jc w:val="center"/>
        </w:trPr>
        <w:tc>
          <w:tcPr>
            <w:tcW w:w="1701" w:type="dxa"/>
            <w:vAlign w:val="center"/>
          </w:tcPr>
          <w:p w:rsidR="00923D36" w:rsidRPr="0049181A" w:rsidRDefault="00923D36" w:rsidP="00923D36"/>
        </w:tc>
        <w:tc>
          <w:tcPr>
            <w:tcW w:w="6096" w:type="dxa"/>
            <w:vAlign w:val="center"/>
          </w:tcPr>
          <w:p w:rsidR="00923D36" w:rsidRPr="0049181A" w:rsidRDefault="00923D36" w:rsidP="0051663B">
            <w:pPr>
              <w:bidi w:val="0"/>
              <w:rPr>
                <w:color w:val="000000"/>
                <w:rtl/>
              </w:rPr>
            </w:pPr>
            <w:r w:rsidRPr="0049181A">
              <w:rPr>
                <w:color w:val="000000"/>
              </w:rPr>
              <w:t xml:space="preserve">4.1  Data Accuracy </w:t>
            </w:r>
          </w:p>
        </w:tc>
        <w:tc>
          <w:tcPr>
            <w:tcW w:w="1349" w:type="dxa"/>
            <w:vAlign w:val="center"/>
          </w:tcPr>
          <w:p w:rsidR="00923D36" w:rsidRPr="0049181A" w:rsidRDefault="00135484" w:rsidP="00D507DF">
            <w:pPr>
              <w:bidi w:val="0"/>
              <w:jc w:val="center"/>
            </w:pPr>
            <w:r w:rsidRPr="0049181A">
              <w:t>[</w:t>
            </w:r>
            <w:r w:rsidR="008019E4" w:rsidRPr="0049181A">
              <w:t>2</w:t>
            </w:r>
            <w:r w:rsidR="00D507DF" w:rsidRPr="0049181A">
              <w:t>9</w:t>
            </w:r>
            <w:r w:rsidRPr="0049181A">
              <w:t>]</w:t>
            </w:r>
          </w:p>
        </w:tc>
      </w:tr>
      <w:tr w:rsidR="00923D36" w:rsidRPr="0049181A" w:rsidTr="0049181A">
        <w:trPr>
          <w:trHeight w:val="340"/>
          <w:jc w:val="center"/>
        </w:trPr>
        <w:tc>
          <w:tcPr>
            <w:tcW w:w="1701" w:type="dxa"/>
            <w:vAlign w:val="center"/>
          </w:tcPr>
          <w:p w:rsidR="00923D36" w:rsidRPr="0049181A" w:rsidRDefault="00923D36" w:rsidP="00923D36"/>
        </w:tc>
        <w:tc>
          <w:tcPr>
            <w:tcW w:w="6096" w:type="dxa"/>
            <w:vAlign w:val="center"/>
          </w:tcPr>
          <w:p w:rsidR="00923D36" w:rsidRPr="0049181A" w:rsidRDefault="00923D36" w:rsidP="0051663B">
            <w:pPr>
              <w:bidi w:val="0"/>
              <w:ind w:firstLine="463"/>
              <w:rPr>
                <w:color w:val="000000"/>
                <w:rtl/>
              </w:rPr>
            </w:pPr>
            <w:r w:rsidRPr="0049181A">
              <w:rPr>
                <w:color w:val="000000"/>
              </w:rPr>
              <w:t>4.1.1  Sampling Errors</w:t>
            </w:r>
          </w:p>
        </w:tc>
        <w:tc>
          <w:tcPr>
            <w:tcW w:w="1349" w:type="dxa"/>
            <w:vAlign w:val="center"/>
          </w:tcPr>
          <w:p w:rsidR="00923D36" w:rsidRPr="0049181A" w:rsidRDefault="00135484" w:rsidP="00D507DF">
            <w:pPr>
              <w:bidi w:val="0"/>
              <w:jc w:val="center"/>
            </w:pPr>
            <w:r w:rsidRPr="0049181A">
              <w:t>[</w:t>
            </w:r>
            <w:r w:rsidR="008019E4" w:rsidRPr="0049181A">
              <w:t>2</w:t>
            </w:r>
            <w:r w:rsidR="00D507DF" w:rsidRPr="0049181A">
              <w:t>9</w:t>
            </w:r>
            <w:r w:rsidRPr="0049181A">
              <w:t>]</w:t>
            </w:r>
          </w:p>
        </w:tc>
      </w:tr>
      <w:tr w:rsidR="00923D36" w:rsidRPr="0049181A" w:rsidTr="0049181A">
        <w:trPr>
          <w:trHeight w:val="340"/>
          <w:jc w:val="center"/>
        </w:trPr>
        <w:tc>
          <w:tcPr>
            <w:tcW w:w="1701" w:type="dxa"/>
            <w:vAlign w:val="center"/>
          </w:tcPr>
          <w:p w:rsidR="00923D36" w:rsidRPr="0049181A" w:rsidRDefault="00923D36" w:rsidP="00923D36"/>
        </w:tc>
        <w:tc>
          <w:tcPr>
            <w:tcW w:w="6096" w:type="dxa"/>
            <w:vAlign w:val="center"/>
          </w:tcPr>
          <w:p w:rsidR="00923D36" w:rsidRPr="0049181A" w:rsidRDefault="00923D36" w:rsidP="0051663B">
            <w:pPr>
              <w:bidi w:val="0"/>
              <w:ind w:firstLine="463"/>
              <w:rPr>
                <w:color w:val="000000"/>
                <w:rtl/>
              </w:rPr>
            </w:pPr>
            <w:r w:rsidRPr="0049181A">
              <w:rPr>
                <w:color w:val="000000"/>
              </w:rPr>
              <w:t>4.1.2  Non-Sampling Errors</w:t>
            </w:r>
          </w:p>
        </w:tc>
        <w:tc>
          <w:tcPr>
            <w:tcW w:w="1349" w:type="dxa"/>
            <w:vAlign w:val="center"/>
          </w:tcPr>
          <w:p w:rsidR="00923D36" w:rsidRPr="0049181A" w:rsidRDefault="00135484" w:rsidP="00D507DF">
            <w:pPr>
              <w:bidi w:val="0"/>
              <w:jc w:val="center"/>
            </w:pPr>
            <w:r w:rsidRPr="0049181A">
              <w:t>[</w:t>
            </w:r>
            <w:r w:rsidR="008019E4" w:rsidRPr="0049181A">
              <w:t>2</w:t>
            </w:r>
            <w:r w:rsidR="00D507DF" w:rsidRPr="0049181A">
              <w:t>9</w:t>
            </w:r>
            <w:r w:rsidRPr="0049181A">
              <w:t>]</w:t>
            </w:r>
          </w:p>
        </w:tc>
      </w:tr>
      <w:tr w:rsidR="009A603B" w:rsidRPr="0049181A" w:rsidTr="0049181A">
        <w:trPr>
          <w:trHeight w:val="340"/>
          <w:jc w:val="center"/>
        </w:trPr>
        <w:tc>
          <w:tcPr>
            <w:tcW w:w="1701" w:type="dxa"/>
            <w:vAlign w:val="center"/>
          </w:tcPr>
          <w:p w:rsidR="009A603B" w:rsidRPr="0049181A" w:rsidRDefault="009A603B" w:rsidP="00923D36"/>
        </w:tc>
        <w:tc>
          <w:tcPr>
            <w:tcW w:w="6096" w:type="dxa"/>
            <w:vAlign w:val="center"/>
          </w:tcPr>
          <w:p w:rsidR="009A603B" w:rsidRPr="0049181A" w:rsidRDefault="009A603B" w:rsidP="009A603B">
            <w:pPr>
              <w:bidi w:val="0"/>
              <w:ind w:left="-1"/>
              <w:rPr>
                <w:color w:val="000000"/>
              </w:rPr>
            </w:pPr>
            <w:r w:rsidRPr="0049181A">
              <w:rPr>
                <w:color w:val="000000"/>
              </w:rPr>
              <w:t>4.2 Response Rates</w:t>
            </w:r>
          </w:p>
        </w:tc>
        <w:tc>
          <w:tcPr>
            <w:tcW w:w="1349" w:type="dxa"/>
            <w:vAlign w:val="center"/>
          </w:tcPr>
          <w:p w:rsidR="009A603B" w:rsidRPr="0049181A" w:rsidRDefault="00135484" w:rsidP="00D507DF">
            <w:pPr>
              <w:bidi w:val="0"/>
              <w:jc w:val="center"/>
            </w:pPr>
            <w:r w:rsidRPr="0049181A">
              <w:t>[</w:t>
            </w:r>
            <w:r w:rsidR="008019E4" w:rsidRPr="0049181A">
              <w:t>2</w:t>
            </w:r>
            <w:r w:rsidR="00D507DF" w:rsidRPr="0049181A">
              <w:t>9</w:t>
            </w:r>
            <w:r w:rsidRPr="0049181A">
              <w:t>]</w:t>
            </w:r>
          </w:p>
        </w:tc>
      </w:tr>
      <w:tr w:rsidR="00923D36" w:rsidRPr="0049181A" w:rsidTr="0049181A">
        <w:trPr>
          <w:trHeight w:val="340"/>
          <w:jc w:val="center"/>
        </w:trPr>
        <w:tc>
          <w:tcPr>
            <w:tcW w:w="1701" w:type="dxa"/>
            <w:vAlign w:val="center"/>
          </w:tcPr>
          <w:p w:rsidR="00923D36" w:rsidRPr="0049181A" w:rsidRDefault="00923D36" w:rsidP="00923D36"/>
        </w:tc>
        <w:tc>
          <w:tcPr>
            <w:tcW w:w="6096" w:type="dxa"/>
            <w:vAlign w:val="center"/>
          </w:tcPr>
          <w:p w:rsidR="00923D36" w:rsidRPr="0049181A" w:rsidRDefault="00923D36" w:rsidP="009A603B">
            <w:pPr>
              <w:bidi w:val="0"/>
              <w:ind w:left="-1"/>
              <w:rPr>
                <w:color w:val="000000"/>
                <w:rtl/>
              </w:rPr>
            </w:pPr>
            <w:r w:rsidRPr="0049181A">
              <w:rPr>
                <w:color w:val="000000"/>
              </w:rPr>
              <w:t>4.</w:t>
            </w:r>
            <w:r w:rsidR="009A603B" w:rsidRPr="0049181A">
              <w:rPr>
                <w:color w:val="000000"/>
              </w:rPr>
              <w:t>3</w:t>
            </w:r>
            <w:r w:rsidRPr="0049181A">
              <w:rPr>
                <w:color w:val="000000"/>
              </w:rPr>
              <w:t xml:space="preserve">  Comparability</w:t>
            </w:r>
          </w:p>
        </w:tc>
        <w:tc>
          <w:tcPr>
            <w:tcW w:w="1349" w:type="dxa"/>
            <w:vAlign w:val="center"/>
          </w:tcPr>
          <w:p w:rsidR="00923D36" w:rsidRPr="0049181A" w:rsidRDefault="00135484" w:rsidP="005E1F3E">
            <w:pPr>
              <w:bidi w:val="0"/>
              <w:jc w:val="center"/>
            </w:pPr>
            <w:r w:rsidRPr="0049181A">
              <w:t>[</w:t>
            </w:r>
            <w:r w:rsidR="00D507DF" w:rsidRPr="0049181A">
              <w:t>30</w:t>
            </w:r>
            <w:r w:rsidRPr="0049181A">
              <w:t>]</w:t>
            </w:r>
          </w:p>
        </w:tc>
      </w:tr>
      <w:tr w:rsidR="00B063E3" w:rsidRPr="0049181A" w:rsidTr="0049181A">
        <w:trPr>
          <w:trHeight w:val="340"/>
          <w:jc w:val="center"/>
        </w:trPr>
        <w:tc>
          <w:tcPr>
            <w:tcW w:w="1701" w:type="dxa"/>
            <w:vAlign w:val="center"/>
          </w:tcPr>
          <w:p w:rsidR="00B063E3" w:rsidRPr="0049181A" w:rsidRDefault="00B063E3" w:rsidP="005E1F3E">
            <w:pPr>
              <w:pStyle w:val="Title"/>
              <w:rPr>
                <w:rFonts w:cs="Times New Roman"/>
              </w:rPr>
            </w:pPr>
          </w:p>
        </w:tc>
        <w:tc>
          <w:tcPr>
            <w:tcW w:w="6096" w:type="dxa"/>
            <w:vAlign w:val="center"/>
          </w:tcPr>
          <w:p w:rsidR="00B063E3" w:rsidRPr="0049181A" w:rsidRDefault="00B063E3" w:rsidP="005E1F3E">
            <w:pPr>
              <w:bidi w:val="0"/>
              <w:jc w:val="lowKashida"/>
              <w:rPr>
                <w:b/>
                <w:bCs/>
              </w:rPr>
            </w:pPr>
          </w:p>
        </w:tc>
        <w:tc>
          <w:tcPr>
            <w:tcW w:w="1349" w:type="dxa"/>
            <w:vAlign w:val="center"/>
          </w:tcPr>
          <w:p w:rsidR="00B063E3" w:rsidRPr="0049181A" w:rsidRDefault="00B063E3" w:rsidP="005E1F3E">
            <w:pPr>
              <w:bidi w:val="0"/>
              <w:jc w:val="center"/>
              <w:rPr>
                <w:b/>
                <w:bCs/>
              </w:rPr>
            </w:pPr>
          </w:p>
        </w:tc>
      </w:tr>
      <w:tr w:rsidR="00B063E3" w:rsidRPr="0049181A" w:rsidTr="0049181A">
        <w:trPr>
          <w:trHeight w:val="340"/>
          <w:jc w:val="center"/>
        </w:trPr>
        <w:tc>
          <w:tcPr>
            <w:tcW w:w="1701" w:type="dxa"/>
            <w:vAlign w:val="center"/>
          </w:tcPr>
          <w:p w:rsidR="00B063E3" w:rsidRPr="0049181A" w:rsidRDefault="00B063E3" w:rsidP="005E1F3E">
            <w:pPr>
              <w:pStyle w:val="Title"/>
              <w:rPr>
                <w:rFonts w:cs="Times New Roman"/>
              </w:rPr>
            </w:pPr>
          </w:p>
        </w:tc>
        <w:tc>
          <w:tcPr>
            <w:tcW w:w="6096" w:type="dxa"/>
            <w:vAlign w:val="center"/>
          </w:tcPr>
          <w:p w:rsidR="00B063E3" w:rsidRPr="0049181A" w:rsidRDefault="00B063E3" w:rsidP="005E1F3E">
            <w:pPr>
              <w:bidi w:val="0"/>
              <w:jc w:val="lowKashida"/>
              <w:rPr>
                <w:b/>
                <w:bCs/>
              </w:rPr>
            </w:pPr>
            <w:r w:rsidRPr="0049181A">
              <w:rPr>
                <w:b/>
                <w:bCs/>
              </w:rPr>
              <w:t>References</w:t>
            </w:r>
          </w:p>
        </w:tc>
        <w:tc>
          <w:tcPr>
            <w:tcW w:w="1349" w:type="dxa"/>
            <w:vAlign w:val="center"/>
          </w:tcPr>
          <w:p w:rsidR="00B063E3" w:rsidRPr="0049181A" w:rsidRDefault="00135484" w:rsidP="00274855">
            <w:pPr>
              <w:bidi w:val="0"/>
              <w:jc w:val="center"/>
              <w:rPr>
                <w:b/>
                <w:bCs/>
              </w:rPr>
            </w:pPr>
            <w:r w:rsidRPr="0049181A">
              <w:rPr>
                <w:b/>
                <w:bCs/>
              </w:rPr>
              <w:t>[</w:t>
            </w:r>
            <w:r w:rsidR="00D507DF" w:rsidRPr="0049181A">
              <w:rPr>
                <w:b/>
                <w:bCs/>
              </w:rPr>
              <w:t>31</w:t>
            </w:r>
            <w:r w:rsidRPr="0049181A">
              <w:rPr>
                <w:b/>
                <w:bCs/>
              </w:rPr>
              <w:t>]</w:t>
            </w:r>
          </w:p>
        </w:tc>
      </w:tr>
      <w:tr w:rsidR="00B063E3" w:rsidRPr="0049181A" w:rsidTr="0049181A">
        <w:trPr>
          <w:trHeight w:val="340"/>
          <w:jc w:val="center"/>
        </w:trPr>
        <w:tc>
          <w:tcPr>
            <w:tcW w:w="1701" w:type="dxa"/>
            <w:vAlign w:val="center"/>
          </w:tcPr>
          <w:p w:rsidR="00B063E3" w:rsidRPr="0049181A" w:rsidRDefault="00B063E3" w:rsidP="005E1F3E">
            <w:pPr>
              <w:pStyle w:val="Title"/>
              <w:rPr>
                <w:rFonts w:cs="Times New Roman"/>
              </w:rPr>
            </w:pPr>
          </w:p>
        </w:tc>
        <w:tc>
          <w:tcPr>
            <w:tcW w:w="6096" w:type="dxa"/>
            <w:vAlign w:val="center"/>
          </w:tcPr>
          <w:p w:rsidR="00B063E3" w:rsidRPr="0049181A" w:rsidRDefault="00B063E3" w:rsidP="005E1F3E">
            <w:pPr>
              <w:bidi w:val="0"/>
              <w:jc w:val="lowKashida"/>
              <w:rPr>
                <w:b/>
                <w:bCs/>
              </w:rPr>
            </w:pPr>
          </w:p>
        </w:tc>
        <w:tc>
          <w:tcPr>
            <w:tcW w:w="1349" w:type="dxa"/>
            <w:vAlign w:val="center"/>
          </w:tcPr>
          <w:p w:rsidR="00B063E3" w:rsidRPr="0049181A" w:rsidRDefault="00B063E3" w:rsidP="005E1F3E">
            <w:pPr>
              <w:bidi w:val="0"/>
              <w:jc w:val="center"/>
              <w:rPr>
                <w:b/>
                <w:bCs/>
                <w:color w:val="FF0000"/>
              </w:rPr>
            </w:pPr>
          </w:p>
        </w:tc>
      </w:tr>
      <w:tr w:rsidR="00B063E3" w:rsidRPr="0049181A" w:rsidTr="0049181A">
        <w:trPr>
          <w:trHeight w:val="340"/>
          <w:jc w:val="center"/>
        </w:trPr>
        <w:tc>
          <w:tcPr>
            <w:tcW w:w="1701" w:type="dxa"/>
            <w:vAlign w:val="center"/>
          </w:tcPr>
          <w:p w:rsidR="00B063E3" w:rsidRPr="0049181A" w:rsidRDefault="00B063E3" w:rsidP="005E1F3E">
            <w:pPr>
              <w:pStyle w:val="Title"/>
              <w:rPr>
                <w:rFonts w:cs="Times New Roman"/>
              </w:rPr>
            </w:pPr>
          </w:p>
        </w:tc>
        <w:tc>
          <w:tcPr>
            <w:tcW w:w="6096" w:type="dxa"/>
            <w:vAlign w:val="center"/>
          </w:tcPr>
          <w:p w:rsidR="00B063E3" w:rsidRPr="0049181A" w:rsidRDefault="00587110" w:rsidP="00587110">
            <w:pPr>
              <w:bidi w:val="0"/>
              <w:jc w:val="lowKashida"/>
              <w:rPr>
                <w:b/>
                <w:bCs/>
                <w:lang w:bidi="ar-EG"/>
              </w:rPr>
            </w:pPr>
            <w:r w:rsidRPr="0049181A">
              <w:rPr>
                <w:b/>
                <w:bCs/>
              </w:rPr>
              <w:t xml:space="preserve">Statistical </w:t>
            </w:r>
            <w:r w:rsidR="00B063E3" w:rsidRPr="0049181A">
              <w:rPr>
                <w:b/>
                <w:bCs/>
              </w:rPr>
              <w:t>Tables</w:t>
            </w:r>
          </w:p>
        </w:tc>
        <w:tc>
          <w:tcPr>
            <w:tcW w:w="1349" w:type="dxa"/>
            <w:vAlign w:val="center"/>
          </w:tcPr>
          <w:p w:rsidR="00B063E3" w:rsidRPr="0049181A" w:rsidRDefault="004D7841" w:rsidP="00DF74B9">
            <w:pPr>
              <w:bidi w:val="0"/>
              <w:jc w:val="center"/>
              <w:rPr>
                <w:b/>
                <w:bCs/>
                <w:lang w:bidi="ar-EG"/>
              </w:rPr>
            </w:pPr>
            <w:r w:rsidRPr="0049181A">
              <w:rPr>
                <w:b/>
                <w:bCs/>
                <w:lang w:bidi="ar-EG"/>
              </w:rPr>
              <w:t>39</w:t>
            </w:r>
          </w:p>
        </w:tc>
      </w:tr>
    </w:tbl>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CD7593" w:rsidRDefault="00CD7593">
      <w:pPr>
        <w:pStyle w:val="Header"/>
        <w:tabs>
          <w:tab w:val="clear" w:pos="4153"/>
          <w:tab w:val="clear" w:pos="8306"/>
        </w:tabs>
        <w:rPr>
          <w:rFonts w:cs="Simplified Arabic"/>
          <w:sz w:val="24"/>
          <w:szCs w:val="24"/>
          <w:rtl/>
        </w:rPr>
      </w:pPr>
    </w:p>
    <w:p w:rsidR="00A5400C" w:rsidRDefault="00A5400C">
      <w:pPr>
        <w:pStyle w:val="Header"/>
        <w:tabs>
          <w:tab w:val="clear" w:pos="4153"/>
          <w:tab w:val="clear" w:pos="8306"/>
        </w:tabs>
        <w:rPr>
          <w:rFonts w:cs="Simplified Arabic"/>
          <w:sz w:val="24"/>
          <w:szCs w:val="24"/>
          <w:rtl/>
        </w:rPr>
      </w:pPr>
    </w:p>
    <w:p w:rsidR="0030711C" w:rsidRDefault="0030711C">
      <w:pPr>
        <w:pStyle w:val="Header"/>
        <w:tabs>
          <w:tab w:val="clear" w:pos="4153"/>
          <w:tab w:val="clear" w:pos="8306"/>
        </w:tabs>
        <w:rPr>
          <w:rFonts w:cs="Simplified Arabic"/>
          <w:sz w:val="24"/>
          <w:szCs w:val="24"/>
          <w:rtl/>
        </w:rPr>
      </w:pPr>
    </w:p>
    <w:p w:rsidR="0030711C" w:rsidRDefault="0030711C">
      <w:pPr>
        <w:pStyle w:val="Header"/>
        <w:tabs>
          <w:tab w:val="clear" w:pos="4153"/>
          <w:tab w:val="clear" w:pos="8306"/>
        </w:tabs>
        <w:rPr>
          <w:rFonts w:cs="Simplified Arabic"/>
          <w:sz w:val="24"/>
          <w:szCs w:val="24"/>
          <w:rtl/>
        </w:rPr>
      </w:pPr>
    </w:p>
    <w:p w:rsidR="0030711C" w:rsidRDefault="0030711C">
      <w:pPr>
        <w:pStyle w:val="Header"/>
        <w:tabs>
          <w:tab w:val="clear" w:pos="4153"/>
          <w:tab w:val="clear" w:pos="8306"/>
        </w:tabs>
        <w:rPr>
          <w:rFonts w:cs="Simplified Arabic"/>
          <w:sz w:val="24"/>
          <w:szCs w:val="24"/>
          <w:rtl/>
        </w:rPr>
      </w:pPr>
    </w:p>
    <w:p w:rsidR="00290C37" w:rsidRDefault="00290C37">
      <w:pPr>
        <w:pStyle w:val="Header"/>
        <w:tabs>
          <w:tab w:val="clear" w:pos="4153"/>
          <w:tab w:val="clear" w:pos="8306"/>
        </w:tabs>
        <w:rPr>
          <w:rFonts w:cs="Simplified Arabic"/>
          <w:sz w:val="24"/>
          <w:szCs w:val="24"/>
          <w:rtl/>
        </w:rPr>
      </w:pPr>
    </w:p>
    <w:p w:rsidR="00321F49" w:rsidRDefault="00321F49">
      <w:pPr>
        <w:pStyle w:val="Header"/>
        <w:tabs>
          <w:tab w:val="clear" w:pos="4153"/>
          <w:tab w:val="clear" w:pos="8306"/>
        </w:tabs>
        <w:rPr>
          <w:rFonts w:cs="Simplified Arabic"/>
          <w:sz w:val="24"/>
          <w:szCs w:val="24"/>
          <w:rtl/>
        </w:rPr>
      </w:pPr>
    </w:p>
    <w:p w:rsidR="00321F49" w:rsidRDefault="00321F49">
      <w:pPr>
        <w:pStyle w:val="Header"/>
        <w:tabs>
          <w:tab w:val="clear" w:pos="4153"/>
          <w:tab w:val="clear" w:pos="8306"/>
        </w:tabs>
        <w:rPr>
          <w:rFonts w:cs="Simplified Arabic"/>
          <w:sz w:val="24"/>
          <w:szCs w:val="24"/>
          <w:rtl/>
        </w:rPr>
      </w:pPr>
    </w:p>
    <w:p w:rsidR="00321F49" w:rsidRDefault="00321F49">
      <w:pPr>
        <w:pStyle w:val="Header"/>
        <w:tabs>
          <w:tab w:val="clear" w:pos="4153"/>
          <w:tab w:val="clear" w:pos="8306"/>
        </w:tabs>
        <w:rPr>
          <w:rFonts w:cs="Simplified Arabic"/>
          <w:sz w:val="24"/>
          <w:szCs w:val="24"/>
          <w:rtl/>
        </w:rPr>
      </w:pPr>
    </w:p>
    <w:p w:rsidR="00321F49" w:rsidRDefault="00321F49">
      <w:pPr>
        <w:pStyle w:val="Header"/>
        <w:tabs>
          <w:tab w:val="clear" w:pos="4153"/>
          <w:tab w:val="clear" w:pos="8306"/>
        </w:tabs>
        <w:rPr>
          <w:rFonts w:cs="Simplified Arabic"/>
          <w:sz w:val="24"/>
          <w:szCs w:val="24"/>
          <w:rtl/>
        </w:rPr>
      </w:pPr>
    </w:p>
    <w:p w:rsidR="00230FE1" w:rsidRDefault="00230FE1" w:rsidP="00230FE1">
      <w:pPr>
        <w:pStyle w:val="Caption"/>
        <w:rPr>
          <w:sz w:val="28"/>
          <w:rtl/>
        </w:rPr>
      </w:pPr>
      <w:r w:rsidRPr="00230FE1">
        <w:rPr>
          <w:sz w:val="28"/>
        </w:rPr>
        <w:lastRenderedPageBreak/>
        <w:t>List of Tables</w:t>
      </w:r>
    </w:p>
    <w:p w:rsidR="00230FE1" w:rsidRPr="00230FE1" w:rsidRDefault="00230FE1" w:rsidP="00230FE1">
      <w:pPr>
        <w:rPr>
          <w:lang w:eastAsia="en-US"/>
        </w:rPr>
      </w:pPr>
    </w:p>
    <w:tbl>
      <w:tblPr>
        <w:bidiVisual/>
        <w:tblW w:w="9469" w:type="dxa"/>
        <w:jc w:val="center"/>
        <w:tblLook w:val="0000" w:firstRow="0" w:lastRow="0" w:firstColumn="0" w:lastColumn="0" w:noHBand="0" w:noVBand="0"/>
      </w:tblPr>
      <w:tblGrid>
        <w:gridCol w:w="1060"/>
        <w:gridCol w:w="7123"/>
        <w:gridCol w:w="1286"/>
      </w:tblGrid>
      <w:tr w:rsidR="00152045" w:rsidRPr="00C07015" w:rsidTr="006644A7">
        <w:trPr>
          <w:trHeight w:hRule="exact" w:val="340"/>
          <w:tblHeader/>
          <w:jc w:val="center"/>
        </w:trPr>
        <w:tc>
          <w:tcPr>
            <w:tcW w:w="1060" w:type="dxa"/>
          </w:tcPr>
          <w:p w:rsidR="00152045" w:rsidRPr="00C07015" w:rsidRDefault="00152045" w:rsidP="00C07015">
            <w:pPr>
              <w:jc w:val="center"/>
              <w:rPr>
                <w:b/>
                <w:bCs/>
                <w:rtl/>
                <w:lang w:val="en-AU"/>
              </w:rPr>
            </w:pPr>
            <w:r w:rsidRPr="00C07015">
              <w:rPr>
                <w:b/>
                <w:bCs/>
              </w:rPr>
              <w:t>Page</w:t>
            </w:r>
          </w:p>
        </w:tc>
        <w:tc>
          <w:tcPr>
            <w:tcW w:w="7123" w:type="dxa"/>
          </w:tcPr>
          <w:p w:rsidR="00152045" w:rsidRPr="00C07015" w:rsidRDefault="00152045" w:rsidP="00C07015">
            <w:pPr>
              <w:jc w:val="both"/>
            </w:pPr>
          </w:p>
        </w:tc>
        <w:tc>
          <w:tcPr>
            <w:tcW w:w="1286" w:type="dxa"/>
          </w:tcPr>
          <w:p w:rsidR="00152045" w:rsidRPr="00C07015" w:rsidRDefault="00152045" w:rsidP="0049181A">
            <w:pPr>
              <w:pStyle w:val="xl30"/>
              <w:pBdr>
                <w:left w:val="none" w:sz="0" w:space="0" w:color="auto"/>
                <w:right w:val="none" w:sz="0" w:space="0" w:color="auto"/>
              </w:pBdr>
              <w:bidi/>
              <w:spacing w:before="0" w:beforeAutospacing="0" w:after="0" w:afterAutospacing="0"/>
              <w:jc w:val="right"/>
              <w:textAlignment w:val="auto"/>
              <w:rPr>
                <w:rFonts w:eastAsia="Times New Roman" w:cs="Times New Roman"/>
                <w:rtl/>
                <w:lang w:val="en-AU"/>
              </w:rPr>
            </w:pPr>
            <w:r w:rsidRPr="00C07015">
              <w:rPr>
                <w:rFonts w:eastAsia="Times New Roman" w:cs="Times New Roman"/>
              </w:rPr>
              <w:t>Table</w:t>
            </w:r>
          </w:p>
        </w:tc>
      </w:tr>
      <w:tr w:rsidR="00152045" w:rsidRPr="00C07015" w:rsidTr="0049181A">
        <w:trPr>
          <w:trHeight w:hRule="exact" w:val="100"/>
          <w:tblHeader/>
          <w:jc w:val="center"/>
        </w:trPr>
        <w:tc>
          <w:tcPr>
            <w:tcW w:w="1060" w:type="dxa"/>
          </w:tcPr>
          <w:p w:rsidR="00152045" w:rsidRPr="00C07015" w:rsidRDefault="00152045" w:rsidP="00036142">
            <w:pPr>
              <w:jc w:val="center"/>
              <w:rPr>
                <w:b/>
                <w:bCs/>
                <w:rtl/>
                <w:lang w:val="en-AU"/>
              </w:rPr>
            </w:pPr>
          </w:p>
        </w:tc>
        <w:tc>
          <w:tcPr>
            <w:tcW w:w="7123" w:type="dxa"/>
          </w:tcPr>
          <w:p w:rsidR="00152045" w:rsidRPr="00C07015" w:rsidRDefault="00152045" w:rsidP="00C07015">
            <w:pPr>
              <w:bidi w:val="0"/>
              <w:jc w:val="both"/>
              <w:rPr>
                <w:rFonts w:eastAsia="Arial Unicode MS"/>
              </w:rPr>
            </w:pPr>
          </w:p>
        </w:tc>
        <w:tc>
          <w:tcPr>
            <w:tcW w:w="1286" w:type="dxa"/>
          </w:tcPr>
          <w:p w:rsidR="00152045" w:rsidRPr="00C07015" w:rsidRDefault="00152045" w:rsidP="00036142">
            <w:pPr>
              <w:jc w:val="right"/>
              <w:rPr>
                <w:b/>
                <w:bCs/>
                <w:u w:val="single"/>
                <w:rtl/>
                <w:lang w:val="en-AU"/>
              </w:rPr>
            </w:pPr>
          </w:p>
        </w:tc>
      </w:tr>
      <w:tr w:rsidR="004D7841" w:rsidRPr="00C07015" w:rsidTr="0049181A">
        <w:trPr>
          <w:jc w:val="center"/>
        </w:trPr>
        <w:tc>
          <w:tcPr>
            <w:tcW w:w="1060" w:type="dxa"/>
          </w:tcPr>
          <w:p w:rsidR="004D7841" w:rsidRPr="00440804" w:rsidRDefault="004D7841" w:rsidP="004D7841">
            <w:pPr>
              <w:pStyle w:val="Heading2"/>
              <w:spacing w:before="0" w:after="0"/>
              <w:rPr>
                <w:rtl/>
                <w:lang w:eastAsia="ar-SA"/>
              </w:rPr>
            </w:pPr>
            <w:r>
              <w:rPr>
                <w:rFonts w:hint="cs"/>
                <w:rtl/>
                <w:lang w:eastAsia="ar-SA"/>
              </w:rPr>
              <w:t>41</w:t>
            </w:r>
          </w:p>
        </w:tc>
        <w:tc>
          <w:tcPr>
            <w:tcW w:w="7123" w:type="dxa"/>
          </w:tcPr>
          <w:p w:rsidR="004D7841" w:rsidRPr="00C07015" w:rsidRDefault="004D7841" w:rsidP="004D7841">
            <w:pPr>
              <w:bidi w:val="0"/>
              <w:jc w:val="both"/>
            </w:pPr>
            <w:r w:rsidRPr="00454A84">
              <w:t>Main Selected Household Culture Survey Indicators for Years 2009, 2014, 2023</w:t>
            </w:r>
          </w:p>
        </w:tc>
        <w:tc>
          <w:tcPr>
            <w:tcW w:w="1286" w:type="dxa"/>
          </w:tcPr>
          <w:p w:rsidR="004D7841" w:rsidRPr="00C07015" w:rsidRDefault="004D7841" w:rsidP="004D7841">
            <w:pPr>
              <w:jc w:val="right"/>
              <w:rPr>
                <w:b/>
                <w:bCs/>
                <w:rtl/>
              </w:rPr>
            </w:pPr>
            <w:r w:rsidRPr="00C07015">
              <w:rPr>
                <w:b/>
                <w:bCs/>
              </w:rPr>
              <w:t>Table 1:</w:t>
            </w:r>
          </w:p>
        </w:tc>
      </w:tr>
      <w:tr w:rsidR="004D7841" w:rsidRPr="00C07015" w:rsidTr="0049181A">
        <w:trPr>
          <w:trHeight w:hRule="exact" w:val="100"/>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u w:val="single"/>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42</w:t>
            </w:r>
          </w:p>
        </w:tc>
        <w:tc>
          <w:tcPr>
            <w:tcW w:w="7123" w:type="dxa"/>
          </w:tcPr>
          <w:p w:rsidR="004D7841" w:rsidRPr="00C07015" w:rsidRDefault="004D7841" w:rsidP="004D7841">
            <w:pPr>
              <w:bidi w:val="0"/>
              <w:jc w:val="both"/>
            </w:pPr>
            <w:r w:rsidRPr="00157F13">
              <w:t>Percentage Distribution of Individuals in the Sample by Selected Background Characteristics, 2023</w:t>
            </w:r>
          </w:p>
        </w:tc>
        <w:tc>
          <w:tcPr>
            <w:tcW w:w="1286" w:type="dxa"/>
          </w:tcPr>
          <w:p w:rsidR="004D7841" w:rsidRPr="00C07015" w:rsidRDefault="004D7841" w:rsidP="004D7841">
            <w:pPr>
              <w:jc w:val="right"/>
              <w:rPr>
                <w:b/>
                <w:bCs/>
                <w:rtl/>
              </w:rPr>
            </w:pPr>
            <w:r w:rsidRPr="00C07015">
              <w:rPr>
                <w:b/>
                <w:bCs/>
              </w:rPr>
              <w:t>Table 2:</w:t>
            </w:r>
          </w:p>
        </w:tc>
      </w:tr>
      <w:tr w:rsidR="004D7841" w:rsidRPr="00C07015" w:rsidTr="0049181A">
        <w:trPr>
          <w:trHeight w:hRule="exact" w:val="100"/>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43</w:t>
            </w:r>
          </w:p>
        </w:tc>
        <w:tc>
          <w:tcPr>
            <w:tcW w:w="7123" w:type="dxa"/>
          </w:tcPr>
          <w:p w:rsidR="004D7841" w:rsidRPr="00C07015" w:rsidRDefault="004D7841" w:rsidP="009727BE">
            <w:pPr>
              <w:bidi w:val="0"/>
              <w:jc w:val="both"/>
            </w:pPr>
            <w:r w:rsidRPr="00610A02">
              <w:t xml:space="preserve">Percentage Distribution of Individuals (10 Years and </w:t>
            </w:r>
            <w:r w:rsidR="009727BE">
              <w:t>Above</w:t>
            </w:r>
            <w:r w:rsidRPr="00610A02">
              <w:t>) Who Were Selected (by Kish Tables) by Selected Background Characteristics, 2023</w:t>
            </w:r>
          </w:p>
        </w:tc>
        <w:tc>
          <w:tcPr>
            <w:tcW w:w="1286" w:type="dxa"/>
          </w:tcPr>
          <w:p w:rsidR="004D7841" w:rsidRPr="00C07015" w:rsidRDefault="004D7841" w:rsidP="004D7841">
            <w:pPr>
              <w:jc w:val="right"/>
              <w:rPr>
                <w:b/>
                <w:bCs/>
                <w:rtl/>
              </w:rPr>
            </w:pPr>
            <w:r w:rsidRPr="00C07015">
              <w:rPr>
                <w:b/>
                <w:bCs/>
              </w:rPr>
              <w:t>Table 3:</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r w:rsidRPr="00C07015">
              <w:rPr>
                <w:b/>
                <w:bCs/>
              </w:rPr>
              <w:t>:</w:t>
            </w: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44</w:t>
            </w:r>
          </w:p>
        </w:tc>
        <w:tc>
          <w:tcPr>
            <w:tcW w:w="7123" w:type="dxa"/>
          </w:tcPr>
          <w:p w:rsidR="004D7841" w:rsidRPr="00C07015" w:rsidRDefault="004D7841" w:rsidP="004D7841">
            <w:pPr>
              <w:bidi w:val="0"/>
              <w:jc w:val="both"/>
            </w:pPr>
            <w:r w:rsidRPr="00B12F25">
              <w:t>Percentage Distribution of Households by Availability of Home Library, 2023</w:t>
            </w:r>
          </w:p>
        </w:tc>
        <w:tc>
          <w:tcPr>
            <w:tcW w:w="1286" w:type="dxa"/>
          </w:tcPr>
          <w:p w:rsidR="004D7841" w:rsidRPr="00C07015" w:rsidRDefault="004D7841" w:rsidP="004D7841">
            <w:pPr>
              <w:jc w:val="right"/>
              <w:rPr>
                <w:b/>
                <w:bCs/>
                <w:rtl/>
              </w:rPr>
            </w:pPr>
            <w:r w:rsidRPr="00C07015">
              <w:rPr>
                <w:b/>
                <w:bCs/>
              </w:rPr>
              <w:t>Table 4:</w:t>
            </w:r>
          </w:p>
        </w:tc>
      </w:tr>
      <w:tr w:rsidR="004D7841" w:rsidRPr="00C07015" w:rsidTr="0049181A">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45</w:t>
            </w:r>
          </w:p>
        </w:tc>
        <w:tc>
          <w:tcPr>
            <w:tcW w:w="7123" w:type="dxa"/>
          </w:tcPr>
          <w:p w:rsidR="004D7841" w:rsidRPr="00C07015" w:rsidRDefault="004D7841" w:rsidP="004D7841">
            <w:pPr>
              <w:bidi w:val="0"/>
              <w:jc w:val="both"/>
            </w:pPr>
            <w:r w:rsidRPr="0043016B">
              <w:t>Percentage of Households that Have Library by Subjects of Available Books and Region, 2023</w:t>
            </w:r>
          </w:p>
        </w:tc>
        <w:tc>
          <w:tcPr>
            <w:tcW w:w="1286" w:type="dxa"/>
          </w:tcPr>
          <w:p w:rsidR="004D7841" w:rsidRPr="00C07015" w:rsidRDefault="004D7841" w:rsidP="004D7841">
            <w:pPr>
              <w:jc w:val="right"/>
              <w:rPr>
                <w:b/>
                <w:bCs/>
                <w:rtl/>
              </w:rPr>
            </w:pPr>
            <w:r w:rsidRPr="00C07015">
              <w:rPr>
                <w:b/>
                <w:bCs/>
              </w:rPr>
              <w:t>Table 5:</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sz w:val="12"/>
                <w:szCs w:val="12"/>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r w:rsidRPr="00C07015">
              <w:rPr>
                <w:b/>
                <w:bCs/>
              </w:rPr>
              <w:t>:</w:t>
            </w: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46</w:t>
            </w:r>
          </w:p>
        </w:tc>
        <w:tc>
          <w:tcPr>
            <w:tcW w:w="7123" w:type="dxa"/>
          </w:tcPr>
          <w:p w:rsidR="004D7841" w:rsidRPr="00C07015" w:rsidRDefault="004D7841" w:rsidP="009727BE">
            <w:pPr>
              <w:bidi w:val="0"/>
              <w:jc w:val="both"/>
            </w:pPr>
            <w:r w:rsidRPr="00217628">
              <w:t xml:space="preserve">Percentage of Individuals (10 Years and </w:t>
            </w:r>
            <w:r w:rsidR="009727BE">
              <w:t>Above</w:t>
            </w:r>
            <w:r w:rsidRPr="00217628">
              <w:t>) Who Read Books from who can Read by Sex, 2023</w:t>
            </w:r>
          </w:p>
        </w:tc>
        <w:tc>
          <w:tcPr>
            <w:tcW w:w="1286" w:type="dxa"/>
          </w:tcPr>
          <w:p w:rsidR="004D7841" w:rsidRPr="00C07015" w:rsidRDefault="004D7841" w:rsidP="004D7841">
            <w:pPr>
              <w:jc w:val="right"/>
              <w:rPr>
                <w:b/>
                <w:bCs/>
                <w:rtl/>
              </w:rPr>
            </w:pPr>
            <w:r w:rsidRPr="00C07015">
              <w:rPr>
                <w:b/>
                <w:bCs/>
              </w:rPr>
              <w:t>Table 6:</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r w:rsidRPr="00C07015">
              <w:rPr>
                <w:b/>
                <w:bCs/>
              </w:rPr>
              <w:t>:</w:t>
            </w: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47</w:t>
            </w:r>
          </w:p>
        </w:tc>
        <w:tc>
          <w:tcPr>
            <w:tcW w:w="7123" w:type="dxa"/>
          </w:tcPr>
          <w:p w:rsidR="004D7841" w:rsidRPr="00C07015" w:rsidRDefault="004D7841" w:rsidP="009727BE">
            <w:pPr>
              <w:bidi w:val="0"/>
              <w:jc w:val="both"/>
            </w:pPr>
            <w:r w:rsidRPr="00D353D6">
              <w:t xml:space="preserve">Percentage Distribution of Individuals (10 Years and </w:t>
            </w:r>
            <w:r w:rsidR="009727BE">
              <w:t>Above</w:t>
            </w:r>
            <w:r w:rsidRPr="00D353D6">
              <w:t>) who Read Books from who can Read by Region, Purpose of Reading and Sex, 2023</w:t>
            </w:r>
          </w:p>
        </w:tc>
        <w:tc>
          <w:tcPr>
            <w:tcW w:w="1286" w:type="dxa"/>
          </w:tcPr>
          <w:p w:rsidR="004D7841" w:rsidRPr="00C07015" w:rsidRDefault="004D7841" w:rsidP="004D7841">
            <w:pPr>
              <w:jc w:val="right"/>
              <w:rPr>
                <w:b/>
                <w:bCs/>
                <w:rtl/>
              </w:rPr>
            </w:pPr>
            <w:r w:rsidRPr="00C07015">
              <w:rPr>
                <w:b/>
                <w:bCs/>
              </w:rPr>
              <w:t>Table 7:</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48</w:t>
            </w:r>
          </w:p>
        </w:tc>
        <w:tc>
          <w:tcPr>
            <w:tcW w:w="7123" w:type="dxa"/>
          </w:tcPr>
          <w:p w:rsidR="004D7841" w:rsidRPr="00C07015" w:rsidRDefault="004D7841" w:rsidP="004D7841">
            <w:pPr>
              <w:bidi w:val="0"/>
              <w:jc w:val="both"/>
            </w:pPr>
            <w:r w:rsidRPr="0005010D">
              <w:t xml:space="preserve">Percentage of Individuals (10 Years and </w:t>
            </w:r>
            <w:r w:rsidR="009727BE">
              <w:t>Above</w:t>
            </w:r>
            <w:r w:rsidRPr="0005010D">
              <w:t>) who Read Hard Copy Books by Sex, 2023</w:t>
            </w:r>
          </w:p>
        </w:tc>
        <w:tc>
          <w:tcPr>
            <w:tcW w:w="1286" w:type="dxa"/>
          </w:tcPr>
          <w:p w:rsidR="004D7841" w:rsidRPr="00C07015" w:rsidRDefault="004D7841" w:rsidP="004D7841">
            <w:pPr>
              <w:jc w:val="right"/>
              <w:rPr>
                <w:b/>
                <w:bCs/>
                <w:rtl/>
              </w:rPr>
            </w:pPr>
            <w:r w:rsidRPr="00C07015">
              <w:rPr>
                <w:b/>
                <w:bCs/>
              </w:rPr>
              <w:t>Table 8:</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49</w:t>
            </w:r>
          </w:p>
        </w:tc>
        <w:tc>
          <w:tcPr>
            <w:tcW w:w="7123" w:type="dxa"/>
          </w:tcPr>
          <w:p w:rsidR="004D7841" w:rsidRPr="00C07015" w:rsidRDefault="004D7841" w:rsidP="004D7841">
            <w:pPr>
              <w:bidi w:val="0"/>
              <w:jc w:val="both"/>
            </w:pPr>
            <w:r w:rsidRPr="0005010D">
              <w:t xml:space="preserve">Percentage of Individuals (10 Years and </w:t>
            </w:r>
            <w:r w:rsidR="009727BE">
              <w:t>Above</w:t>
            </w:r>
            <w:r w:rsidRPr="0005010D">
              <w:t>) who Read Electronic Books by Sex, 2023</w:t>
            </w:r>
          </w:p>
        </w:tc>
        <w:tc>
          <w:tcPr>
            <w:tcW w:w="1286" w:type="dxa"/>
          </w:tcPr>
          <w:p w:rsidR="004D7841" w:rsidRPr="00C07015" w:rsidRDefault="004D7841" w:rsidP="004D7841">
            <w:pPr>
              <w:jc w:val="right"/>
              <w:rPr>
                <w:b/>
                <w:bCs/>
                <w:rtl/>
              </w:rPr>
            </w:pPr>
            <w:r w:rsidRPr="00C07015">
              <w:rPr>
                <w:b/>
                <w:bCs/>
              </w:rPr>
              <w:t>Table 9:</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r w:rsidRPr="00C07015">
              <w:rPr>
                <w:b/>
                <w:bCs/>
              </w:rPr>
              <w:t>:</w:t>
            </w: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50</w:t>
            </w:r>
          </w:p>
        </w:tc>
        <w:tc>
          <w:tcPr>
            <w:tcW w:w="7123" w:type="dxa"/>
          </w:tcPr>
          <w:p w:rsidR="004D7841" w:rsidRPr="00C07015" w:rsidRDefault="004D7841" w:rsidP="009727BE">
            <w:pPr>
              <w:bidi w:val="0"/>
              <w:jc w:val="both"/>
            </w:pPr>
            <w:r w:rsidRPr="00492F5B">
              <w:t xml:space="preserve">Percentage of Individuals (10 </w:t>
            </w:r>
            <w:r w:rsidR="009727BE">
              <w:t>Y</w:t>
            </w:r>
            <w:r w:rsidRPr="00492F5B">
              <w:t xml:space="preserve">ears and </w:t>
            </w:r>
            <w:r w:rsidR="009727BE">
              <w:t>Above</w:t>
            </w:r>
            <w:r w:rsidRPr="00492F5B">
              <w:t>) Who Read Books by the Type</w:t>
            </w:r>
            <w:r>
              <w:t xml:space="preserve"> </w:t>
            </w:r>
            <w:r w:rsidRPr="00492F5B">
              <w:t>of Books they Read, Region and Sex, 2023</w:t>
            </w:r>
          </w:p>
        </w:tc>
        <w:tc>
          <w:tcPr>
            <w:tcW w:w="1286" w:type="dxa"/>
          </w:tcPr>
          <w:p w:rsidR="004D7841" w:rsidRPr="00C07015" w:rsidRDefault="004D7841" w:rsidP="004D7841">
            <w:pPr>
              <w:jc w:val="right"/>
              <w:rPr>
                <w:b/>
                <w:bCs/>
                <w:rtl/>
              </w:rPr>
            </w:pPr>
            <w:r w:rsidRPr="00C07015">
              <w:rPr>
                <w:b/>
                <w:bCs/>
              </w:rPr>
              <w:t>Table 10:</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sz w:val="12"/>
                <w:szCs w:val="12"/>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Default="004D7841" w:rsidP="004D7841">
            <w:pPr>
              <w:jc w:val="center"/>
              <w:rPr>
                <w:rFonts w:cs="Simplified Arabic"/>
                <w:b/>
                <w:bCs/>
                <w:rtl/>
              </w:rPr>
            </w:pPr>
            <w:r>
              <w:rPr>
                <w:rFonts w:cs="Simplified Arabic" w:hint="cs"/>
                <w:b/>
                <w:bCs/>
                <w:rtl/>
              </w:rPr>
              <w:t>51</w:t>
            </w:r>
          </w:p>
        </w:tc>
        <w:tc>
          <w:tcPr>
            <w:tcW w:w="7123" w:type="dxa"/>
          </w:tcPr>
          <w:p w:rsidR="004D7841" w:rsidRPr="00C07015" w:rsidRDefault="004D7841" w:rsidP="009727BE">
            <w:pPr>
              <w:bidi w:val="0"/>
              <w:jc w:val="both"/>
            </w:pPr>
            <w:r w:rsidRPr="003551E8">
              <w:t xml:space="preserve">Percentage of Individuals (10 </w:t>
            </w:r>
            <w:r w:rsidR="009727BE">
              <w:t>Y</w:t>
            </w:r>
            <w:r w:rsidRPr="003551E8">
              <w:t xml:space="preserve">ears and </w:t>
            </w:r>
            <w:r w:rsidR="009727BE">
              <w:t>Above</w:t>
            </w:r>
            <w:r w:rsidRPr="003551E8">
              <w:t>) Who Read Books by the</w:t>
            </w:r>
            <w:r>
              <w:t xml:space="preserve"> </w:t>
            </w:r>
            <w:r w:rsidRPr="003551E8">
              <w:t>Language of the Book they Read, Region and Sex, 2023</w:t>
            </w:r>
          </w:p>
        </w:tc>
        <w:tc>
          <w:tcPr>
            <w:tcW w:w="1286" w:type="dxa"/>
          </w:tcPr>
          <w:p w:rsidR="004D7841" w:rsidRPr="00C07015" w:rsidRDefault="004D7841" w:rsidP="004D7841">
            <w:pPr>
              <w:jc w:val="right"/>
              <w:rPr>
                <w:b/>
                <w:bCs/>
                <w:rtl/>
              </w:rPr>
            </w:pPr>
            <w:r w:rsidRPr="00C07015">
              <w:rPr>
                <w:b/>
                <w:bCs/>
              </w:rPr>
              <w:t>Table 11:</w:t>
            </w:r>
          </w:p>
        </w:tc>
      </w:tr>
      <w:tr w:rsidR="004D7841" w:rsidRPr="00C07015" w:rsidTr="0049181A">
        <w:trPr>
          <w:trHeight w:hRule="exact" w:val="102"/>
          <w:jc w:val="center"/>
        </w:trPr>
        <w:tc>
          <w:tcPr>
            <w:tcW w:w="1060" w:type="dxa"/>
          </w:tcPr>
          <w:p w:rsidR="004D7841"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52</w:t>
            </w:r>
          </w:p>
        </w:tc>
        <w:tc>
          <w:tcPr>
            <w:tcW w:w="7123" w:type="dxa"/>
          </w:tcPr>
          <w:p w:rsidR="004D7841" w:rsidRPr="00C07015" w:rsidRDefault="004D7841" w:rsidP="00FB6564">
            <w:pPr>
              <w:bidi w:val="0"/>
              <w:jc w:val="both"/>
            </w:pPr>
            <w:r w:rsidRPr="003B41CF">
              <w:t>Average Number of Weekly Hours of Reading</w:t>
            </w:r>
            <w:r w:rsidR="00BC31CE">
              <w:t xml:space="preserve"> Books</w:t>
            </w:r>
            <w:r w:rsidRPr="003B41CF">
              <w:t xml:space="preserve"> for Individuals (10 Years and </w:t>
            </w:r>
            <w:r w:rsidR="009727BE">
              <w:t>Above</w:t>
            </w:r>
            <w:r w:rsidRPr="003B41CF">
              <w:t xml:space="preserve">) </w:t>
            </w:r>
            <w:r w:rsidR="00FB6564" w:rsidRPr="00FB6564">
              <w:t xml:space="preserve">Who Read Books </w:t>
            </w:r>
            <w:r w:rsidRPr="003B41CF">
              <w:t xml:space="preserve">by </w:t>
            </w:r>
            <w:r w:rsidR="00FB6564">
              <w:t>S</w:t>
            </w:r>
            <w:r w:rsidRPr="003B41CF">
              <w:t>ex, 2023</w:t>
            </w:r>
          </w:p>
        </w:tc>
        <w:tc>
          <w:tcPr>
            <w:tcW w:w="1286" w:type="dxa"/>
          </w:tcPr>
          <w:p w:rsidR="004D7841" w:rsidRPr="00C07015" w:rsidRDefault="004D7841" w:rsidP="004D7841">
            <w:pPr>
              <w:jc w:val="right"/>
              <w:rPr>
                <w:b/>
                <w:bCs/>
                <w:rtl/>
              </w:rPr>
            </w:pPr>
            <w:r w:rsidRPr="00C07015">
              <w:rPr>
                <w:b/>
                <w:bCs/>
              </w:rPr>
              <w:t>Table 12:</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Default="004D7841" w:rsidP="004D7841">
            <w:pPr>
              <w:pStyle w:val="Heading2"/>
              <w:spacing w:before="0" w:after="0"/>
              <w:rPr>
                <w:rtl/>
                <w:lang w:eastAsia="ar-SA"/>
              </w:rPr>
            </w:pPr>
            <w:r>
              <w:rPr>
                <w:rFonts w:hint="cs"/>
                <w:rtl/>
                <w:lang w:eastAsia="ar-SA"/>
              </w:rPr>
              <w:t>53</w:t>
            </w:r>
          </w:p>
        </w:tc>
        <w:tc>
          <w:tcPr>
            <w:tcW w:w="7123" w:type="dxa"/>
          </w:tcPr>
          <w:p w:rsidR="004D7841" w:rsidRPr="00C07015" w:rsidRDefault="004D7841" w:rsidP="00FB6564">
            <w:pPr>
              <w:bidi w:val="0"/>
              <w:jc w:val="both"/>
            </w:pPr>
            <w:r w:rsidRPr="00064603">
              <w:t xml:space="preserve">Average Number of Weekly Pages of Reading </w:t>
            </w:r>
            <w:r w:rsidR="00FB6564">
              <w:t>Books</w:t>
            </w:r>
            <w:r w:rsidR="00FB6564" w:rsidRPr="003B41CF">
              <w:t xml:space="preserve"> </w:t>
            </w:r>
            <w:r w:rsidRPr="00064603">
              <w:t xml:space="preserve">for Individuals (10 Years and </w:t>
            </w:r>
            <w:r w:rsidR="009727BE">
              <w:t>Above</w:t>
            </w:r>
            <w:r w:rsidRPr="00064603">
              <w:t xml:space="preserve">) </w:t>
            </w:r>
            <w:r w:rsidR="00FB6564" w:rsidRPr="00FB6564">
              <w:t xml:space="preserve">Who Read Books </w:t>
            </w:r>
            <w:r w:rsidRPr="00064603">
              <w:t>by</w:t>
            </w:r>
            <w:r>
              <w:t xml:space="preserve"> </w:t>
            </w:r>
            <w:r w:rsidR="00FB6564">
              <w:t>S</w:t>
            </w:r>
            <w:r w:rsidRPr="00064603">
              <w:t>ex, 2023</w:t>
            </w:r>
          </w:p>
        </w:tc>
        <w:tc>
          <w:tcPr>
            <w:tcW w:w="1286" w:type="dxa"/>
          </w:tcPr>
          <w:p w:rsidR="004D7841" w:rsidRPr="00C07015" w:rsidRDefault="004D7841" w:rsidP="004D7841">
            <w:pPr>
              <w:jc w:val="right"/>
              <w:rPr>
                <w:b/>
                <w:bCs/>
                <w:rtl/>
              </w:rPr>
            </w:pPr>
            <w:r w:rsidRPr="00C07015">
              <w:rPr>
                <w:b/>
                <w:bCs/>
              </w:rPr>
              <w:t>Table 13:</w:t>
            </w:r>
          </w:p>
        </w:tc>
      </w:tr>
      <w:tr w:rsidR="004D7841" w:rsidRPr="00C07015" w:rsidTr="0049181A">
        <w:trPr>
          <w:trHeight w:hRule="exact" w:val="102"/>
          <w:jc w:val="center"/>
        </w:trPr>
        <w:tc>
          <w:tcPr>
            <w:tcW w:w="1060" w:type="dxa"/>
          </w:tcPr>
          <w:p w:rsidR="004D7841" w:rsidRDefault="004D7841" w:rsidP="004D7841">
            <w:pPr>
              <w:pStyle w:val="Heading2"/>
              <w:spacing w:before="0" w:after="0"/>
              <w:rPr>
                <w:rtl/>
                <w:lang w:eastAsia="ar-SA"/>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pStyle w:val="Heading2"/>
              <w:spacing w:before="0" w:after="0"/>
              <w:rPr>
                <w:rtl/>
                <w:lang w:eastAsia="ar-SA"/>
              </w:rPr>
            </w:pPr>
            <w:r>
              <w:rPr>
                <w:rFonts w:hint="cs"/>
                <w:rtl/>
                <w:lang w:eastAsia="ar-SA"/>
              </w:rPr>
              <w:t>54</w:t>
            </w:r>
          </w:p>
        </w:tc>
        <w:tc>
          <w:tcPr>
            <w:tcW w:w="7123" w:type="dxa"/>
          </w:tcPr>
          <w:p w:rsidR="004D7841" w:rsidRPr="00C07015" w:rsidRDefault="004D7841" w:rsidP="009727BE">
            <w:pPr>
              <w:bidi w:val="0"/>
              <w:jc w:val="both"/>
            </w:pPr>
            <w:r w:rsidRPr="00243CE7">
              <w:t xml:space="preserve">Average Number of Books Read by Individuals (10 </w:t>
            </w:r>
            <w:r w:rsidR="009727BE">
              <w:t>Y</w:t>
            </w:r>
            <w:r w:rsidRPr="00243CE7">
              <w:t xml:space="preserve">ears and </w:t>
            </w:r>
            <w:r w:rsidR="009727BE">
              <w:t>Above</w:t>
            </w:r>
            <w:r w:rsidRPr="00243CE7">
              <w:t xml:space="preserve">) </w:t>
            </w:r>
            <w:r w:rsidR="00E8736D" w:rsidRPr="00E8736D">
              <w:t xml:space="preserve">Who Read Books </w:t>
            </w:r>
            <w:r w:rsidRPr="00243CE7">
              <w:t>During the Past 12 Months by Sex, 2023</w:t>
            </w:r>
          </w:p>
        </w:tc>
        <w:tc>
          <w:tcPr>
            <w:tcW w:w="1286" w:type="dxa"/>
          </w:tcPr>
          <w:p w:rsidR="004D7841" w:rsidRPr="00C07015" w:rsidRDefault="004D7841" w:rsidP="004D7841">
            <w:pPr>
              <w:jc w:val="right"/>
              <w:rPr>
                <w:b/>
                <w:bCs/>
                <w:rtl/>
              </w:rPr>
            </w:pPr>
            <w:r w:rsidRPr="00C07015">
              <w:rPr>
                <w:b/>
                <w:bCs/>
              </w:rPr>
              <w:t>Table 14:</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55</w:t>
            </w:r>
          </w:p>
        </w:tc>
        <w:tc>
          <w:tcPr>
            <w:tcW w:w="7123" w:type="dxa"/>
          </w:tcPr>
          <w:p w:rsidR="004D7841" w:rsidRPr="00C07015" w:rsidRDefault="004D7841" w:rsidP="004D7841">
            <w:pPr>
              <w:bidi w:val="0"/>
              <w:jc w:val="both"/>
            </w:pPr>
            <w:r w:rsidRPr="00A22A73">
              <w:t>Percentage Distribution of Households by Having Daily Newspapers, 2023</w:t>
            </w:r>
          </w:p>
        </w:tc>
        <w:tc>
          <w:tcPr>
            <w:tcW w:w="1286" w:type="dxa"/>
          </w:tcPr>
          <w:p w:rsidR="004D7841" w:rsidRPr="00C07015" w:rsidRDefault="004D7841" w:rsidP="004D7841">
            <w:pPr>
              <w:jc w:val="right"/>
              <w:rPr>
                <w:b/>
                <w:bCs/>
                <w:rtl/>
              </w:rPr>
            </w:pPr>
            <w:r w:rsidRPr="00C07015">
              <w:rPr>
                <w:b/>
                <w:bCs/>
              </w:rPr>
              <w:t>Table 15:</w:t>
            </w:r>
          </w:p>
        </w:tc>
      </w:tr>
      <w:tr w:rsidR="004D7841" w:rsidRPr="00C07015" w:rsidTr="0049181A">
        <w:trPr>
          <w:trHeight w:hRule="exact" w:val="102"/>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49181A">
        <w:trPr>
          <w:jc w:val="center"/>
        </w:trPr>
        <w:tc>
          <w:tcPr>
            <w:tcW w:w="1060" w:type="dxa"/>
          </w:tcPr>
          <w:p w:rsidR="004D7841" w:rsidRPr="00440804" w:rsidRDefault="004D7841" w:rsidP="004D7841">
            <w:pPr>
              <w:jc w:val="center"/>
              <w:rPr>
                <w:rFonts w:cs="Simplified Arabic"/>
                <w:b/>
                <w:bCs/>
                <w:rtl/>
              </w:rPr>
            </w:pPr>
            <w:r>
              <w:rPr>
                <w:rFonts w:cs="Simplified Arabic" w:hint="cs"/>
                <w:b/>
                <w:bCs/>
                <w:rtl/>
              </w:rPr>
              <w:t>56</w:t>
            </w:r>
          </w:p>
        </w:tc>
        <w:tc>
          <w:tcPr>
            <w:tcW w:w="7123" w:type="dxa"/>
          </w:tcPr>
          <w:p w:rsidR="004D7841" w:rsidRPr="00C07015" w:rsidRDefault="004D7841" w:rsidP="004D7841">
            <w:pPr>
              <w:bidi w:val="0"/>
              <w:jc w:val="both"/>
            </w:pPr>
            <w:r w:rsidRPr="00940B74">
              <w:t xml:space="preserve">Percentage of Individuals (10 Years and </w:t>
            </w:r>
            <w:r w:rsidR="009727BE">
              <w:t>Above</w:t>
            </w:r>
            <w:r w:rsidRPr="00940B74">
              <w:t>) Who Read Newspapers by Sex, 2023</w:t>
            </w:r>
          </w:p>
        </w:tc>
        <w:tc>
          <w:tcPr>
            <w:tcW w:w="1286" w:type="dxa"/>
          </w:tcPr>
          <w:p w:rsidR="004D7841" w:rsidRPr="00C07015" w:rsidRDefault="004D7841" w:rsidP="004D7841">
            <w:pPr>
              <w:jc w:val="right"/>
              <w:rPr>
                <w:b/>
                <w:bCs/>
                <w:rtl/>
              </w:rPr>
            </w:pPr>
            <w:r w:rsidRPr="00C07015">
              <w:rPr>
                <w:b/>
                <w:bCs/>
              </w:rPr>
              <w:t>Table 16:</w:t>
            </w:r>
          </w:p>
        </w:tc>
      </w:tr>
      <w:tr w:rsidR="00314D6C" w:rsidRPr="00C07015" w:rsidTr="0049181A">
        <w:trPr>
          <w:trHeight w:hRule="exact" w:val="102"/>
          <w:jc w:val="center"/>
        </w:trPr>
        <w:tc>
          <w:tcPr>
            <w:tcW w:w="1060" w:type="dxa"/>
          </w:tcPr>
          <w:p w:rsidR="00314D6C" w:rsidRPr="00C07015" w:rsidRDefault="00314D6C" w:rsidP="00036142">
            <w:pPr>
              <w:jc w:val="center"/>
              <w:rPr>
                <w:b/>
                <w:bCs/>
                <w:rtl/>
              </w:rPr>
            </w:pPr>
          </w:p>
        </w:tc>
        <w:tc>
          <w:tcPr>
            <w:tcW w:w="7123" w:type="dxa"/>
          </w:tcPr>
          <w:p w:rsidR="00314D6C" w:rsidRPr="00C07015" w:rsidRDefault="00314D6C" w:rsidP="00C07015">
            <w:pPr>
              <w:bidi w:val="0"/>
              <w:jc w:val="both"/>
            </w:pPr>
          </w:p>
        </w:tc>
        <w:tc>
          <w:tcPr>
            <w:tcW w:w="1286" w:type="dxa"/>
          </w:tcPr>
          <w:p w:rsidR="00314D6C" w:rsidRPr="00C07015" w:rsidRDefault="00314D6C" w:rsidP="00036142">
            <w:pPr>
              <w:jc w:val="right"/>
              <w:rPr>
                <w:b/>
                <w:bCs/>
                <w:rtl/>
              </w:rPr>
            </w:pPr>
          </w:p>
        </w:tc>
      </w:tr>
      <w:tr w:rsidR="00314D6C" w:rsidRPr="00C07015" w:rsidTr="0049181A">
        <w:trPr>
          <w:jc w:val="center"/>
        </w:trPr>
        <w:tc>
          <w:tcPr>
            <w:tcW w:w="1060" w:type="dxa"/>
          </w:tcPr>
          <w:p w:rsidR="00314D6C" w:rsidRPr="00C07015" w:rsidRDefault="004D7841" w:rsidP="004D7841">
            <w:pPr>
              <w:jc w:val="center"/>
              <w:rPr>
                <w:b/>
                <w:bCs/>
                <w:rtl/>
              </w:rPr>
            </w:pPr>
            <w:r>
              <w:rPr>
                <w:rFonts w:hint="cs"/>
                <w:b/>
                <w:bCs/>
                <w:rtl/>
              </w:rPr>
              <w:t>57</w:t>
            </w:r>
          </w:p>
        </w:tc>
        <w:tc>
          <w:tcPr>
            <w:tcW w:w="7123" w:type="dxa"/>
          </w:tcPr>
          <w:p w:rsidR="00314D6C" w:rsidRPr="00C07015" w:rsidRDefault="009832F5" w:rsidP="00C17897">
            <w:pPr>
              <w:bidi w:val="0"/>
              <w:jc w:val="both"/>
            </w:pPr>
            <w:r w:rsidRPr="009832F5">
              <w:t xml:space="preserve">Percentage Distribution of Individuals (10 Years and </w:t>
            </w:r>
            <w:r w:rsidR="009727BE">
              <w:t>Above</w:t>
            </w:r>
            <w:r w:rsidRPr="009832F5">
              <w:t>) Who Read Newspapers</w:t>
            </w:r>
            <w:r>
              <w:t xml:space="preserve"> </w:t>
            </w:r>
            <w:r w:rsidRPr="009832F5">
              <w:t xml:space="preserve">by Method of </w:t>
            </w:r>
            <w:r w:rsidR="00C17897">
              <w:t>Obtaining</w:t>
            </w:r>
            <w:r w:rsidRPr="009832F5">
              <w:t xml:space="preserve"> Newspaper they Read (Most Frequently), 2023</w:t>
            </w:r>
            <w:r>
              <w:t xml:space="preserve"> </w:t>
            </w:r>
          </w:p>
        </w:tc>
        <w:tc>
          <w:tcPr>
            <w:tcW w:w="1286" w:type="dxa"/>
          </w:tcPr>
          <w:p w:rsidR="00314D6C" w:rsidRPr="00C07015" w:rsidRDefault="00314D6C" w:rsidP="00036142">
            <w:pPr>
              <w:jc w:val="right"/>
              <w:rPr>
                <w:b/>
                <w:bCs/>
                <w:rtl/>
              </w:rPr>
            </w:pPr>
            <w:r w:rsidRPr="00C07015">
              <w:rPr>
                <w:b/>
                <w:bCs/>
              </w:rPr>
              <w:t>Table 17:</w:t>
            </w:r>
          </w:p>
        </w:tc>
      </w:tr>
      <w:tr w:rsidR="00314D6C" w:rsidRPr="00C07015" w:rsidTr="0049181A">
        <w:trPr>
          <w:trHeight w:hRule="exact" w:val="102"/>
          <w:jc w:val="center"/>
        </w:trPr>
        <w:tc>
          <w:tcPr>
            <w:tcW w:w="1060" w:type="dxa"/>
          </w:tcPr>
          <w:p w:rsidR="00314D6C" w:rsidRPr="00C07015" w:rsidRDefault="00314D6C" w:rsidP="00036142">
            <w:pPr>
              <w:jc w:val="center"/>
              <w:rPr>
                <w:b/>
                <w:bCs/>
                <w:rtl/>
              </w:rPr>
            </w:pPr>
          </w:p>
        </w:tc>
        <w:tc>
          <w:tcPr>
            <w:tcW w:w="7123" w:type="dxa"/>
          </w:tcPr>
          <w:p w:rsidR="00314D6C" w:rsidRPr="00C07015" w:rsidRDefault="00314D6C" w:rsidP="00C07015">
            <w:pPr>
              <w:bidi w:val="0"/>
              <w:jc w:val="both"/>
            </w:pPr>
          </w:p>
        </w:tc>
        <w:tc>
          <w:tcPr>
            <w:tcW w:w="1286" w:type="dxa"/>
          </w:tcPr>
          <w:p w:rsidR="00314D6C" w:rsidRPr="00C07015" w:rsidRDefault="00314D6C" w:rsidP="00036142">
            <w:pPr>
              <w:jc w:val="right"/>
              <w:rPr>
                <w:b/>
                <w:bCs/>
                <w:rtl/>
              </w:rPr>
            </w:pPr>
          </w:p>
        </w:tc>
      </w:tr>
    </w:tbl>
    <w:p w:rsidR="00A41181" w:rsidRDefault="00A41181">
      <w:r>
        <w:br w:type="page"/>
      </w:r>
    </w:p>
    <w:tbl>
      <w:tblPr>
        <w:bidiVisual/>
        <w:tblW w:w="9469" w:type="dxa"/>
        <w:tblInd w:w="11" w:type="dxa"/>
        <w:tblLook w:val="0000" w:firstRow="0" w:lastRow="0" w:firstColumn="0" w:lastColumn="0" w:noHBand="0" w:noVBand="0"/>
      </w:tblPr>
      <w:tblGrid>
        <w:gridCol w:w="1060"/>
        <w:gridCol w:w="7123"/>
        <w:gridCol w:w="1286"/>
      </w:tblGrid>
      <w:tr w:rsidR="00A41181" w:rsidRPr="00C07015" w:rsidTr="00AF3F87">
        <w:trPr>
          <w:trHeight w:hRule="exact" w:val="340"/>
        </w:trPr>
        <w:tc>
          <w:tcPr>
            <w:tcW w:w="1060" w:type="dxa"/>
          </w:tcPr>
          <w:p w:rsidR="00A41181" w:rsidRPr="00C07015" w:rsidRDefault="00A41181" w:rsidP="00195C1F">
            <w:pPr>
              <w:jc w:val="center"/>
              <w:rPr>
                <w:b/>
                <w:bCs/>
                <w:rtl/>
                <w:lang w:val="en-AU"/>
              </w:rPr>
            </w:pPr>
            <w:r w:rsidRPr="00C07015">
              <w:rPr>
                <w:b/>
                <w:bCs/>
              </w:rPr>
              <w:lastRenderedPageBreak/>
              <w:t>Page</w:t>
            </w:r>
          </w:p>
        </w:tc>
        <w:tc>
          <w:tcPr>
            <w:tcW w:w="7123" w:type="dxa"/>
          </w:tcPr>
          <w:p w:rsidR="00A41181" w:rsidRPr="00C07015" w:rsidRDefault="00A41181" w:rsidP="00195C1F">
            <w:pPr>
              <w:jc w:val="both"/>
            </w:pPr>
          </w:p>
        </w:tc>
        <w:tc>
          <w:tcPr>
            <w:tcW w:w="1286" w:type="dxa"/>
          </w:tcPr>
          <w:p w:rsidR="00A41181" w:rsidRPr="00C07015" w:rsidRDefault="00A41181" w:rsidP="0049181A">
            <w:pPr>
              <w:pStyle w:val="xl30"/>
              <w:pBdr>
                <w:left w:val="none" w:sz="0" w:space="0" w:color="auto"/>
                <w:right w:val="none" w:sz="0" w:space="0" w:color="auto"/>
              </w:pBdr>
              <w:bidi/>
              <w:spacing w:before="0" w:beforeAutospacing="0" w:after="0" w:afterAutospacing="0"/>
              <w:jc w:val="right"/>
              <w:textAlignment w:val="auto"/>
              <w:rPr>
                <w:rFonts w:eastAsia="Times New Roman" w:cs="Times New Roman"/>
                <w:rtl/>
                <w:lang w:val="en-AU"/>
              </w:rPr>
            </w:pPr>
            <w:r w:rsidRPr="00C07015">
              <w:rPr>
                <w:rFonts w:eastAsia="Times New Roman" w:cs="Times New Roman"/>
              </w:rPr>
              <w:t>Table</w:t>
            </w:r>
          </w:p>
        </w:tc>
      </w:tr>
      <w:tr w:rsidR="00A41181" w:rsidRPr="00C07015" w:rsidTr="00AF3F87">
        <w:trPr>
          <w:trHeight w:hRule="exact" w:val="147"/>
        </w:trPr>
        <w:tc>
          <w:tcPr>
            <w:tcW w:w="1060" w:type="dxa"/>
          </w:tcPr>
          <w:p w:rsidR="00A41181" w:rsidRDefault="00A41181" w:rsidP="00036142">
            <w:pPr>
              <w:jc w:val="center"/>
              <w:rPr>
                <w:b/>
                <w:bCs/>
                <w:rtl/>
              </w:rPr>
            </w:pPr>
          </w:p>
        </w:tc>
        <w:tc>
          <w:tcPr>
            <w:tcW w:w="7123" w:type="dxa"/>
          </w:tcPr>
          <w:p w:rsidR="00A41181" w:rsidRPr="00141971" w:rsidRDefault="00A41181" w:rsidP="00C07015">
            <w:pPr>
              <w:bidi w:val="0"/>
              <w:jc w:val="both"/>
            </w:pPr>
          </w:p>
        </w:tc>
        <w:tc>
          <w:tcPr>
            <w:tcW w:w="1286" w:type="dxa"/>
          </w:tcPr>
          <w:p w:rsidR="00A41181" w:rsidRPr="00C07015" w:rsidRDefault="00A41181" w:rsidP="00036142">
            <w:pPr>
              <w:jc w:val="right"/>
              <w:rPr>
                <w:b/>
                <w:bCs/>
              </w:rPr>
            </w:pPr>
          </w:p>
        </w:tc>
      </w:tr>
      <w:tr w:rsidR="004D7841" w:rsidRPr="00C07015" w:rsidTr="00AF3F87">
        <w:trPr>
          <w:trHeight w:val="495"/>
        </w:trPr>
        <w:tc>
          <w:tcPr>
            <w:tcW w:w="1060" w:type="dxa"/>
          </w:tcPr>
          <w:p w:rsidR="004D7841" w:rsidRPr="00440804" w:rsidRDefault="004D7841" w:rsidP="004D7841">
            <w:pPr>
              <w:pStyle w:val="Heading2"/>
              <w:spacing w:before="0" w:after="0"/>
              <w:rPr>
                <w:rtl/>
                <w:lang w:eastAsia="ar-SA"/>
              </w:rPr>
            </w:pPr>
            <w:r>
              <w:rPr>
                <w:rFonts w:hint="cs"/>
                <w:rtl/>
                <w:lang w:eastAsia="ar-SA"/>
              </w:rPr>
              <w:t>58</w:t>
            </w:r>
          </w:p>
        </w:tc>
        <w:tc>
          <w:tcPr>
            <w:tcW w:w="7123" w:type="dxa"/>
          </w:tcPr>
          <w:p w:rsidR="004D7841" w:rsidRPr="00C07015" w:rsidRDefault="004D7841" w:rsidP="004D7841">
            <w:pPr>
              <w:bidi w:val="0"/>
              <w:jc w:val="both"/>
            </w:pPr>
            <w:r w:rsidRPr="00141971">
              <w:t xml:space="preserve">Percentage of Individuals (10 Years and </w:t>
            </w:r>
            <w:r w:rsidR="009727BE">
              <w:t>Above</w:t>
            </w:r>
            <w:r w:rsidRPr="00141971">
              <w:t>) Who Read Newspapers Via the Internet</w:t>
            </w:r>
            <w:r>
              <w:t xml:space="preserve"> </w:t>
            </w:r>
            <w:r w:rsidRPr="00141971">
              <w:t>by Method of Viewing Newspaper, 2023</w:t>
            </w:r>
          </w:p>
        </w:tc>
        <w:tc>
          <w:tcPr>
            <w:tcW w:w="1286" w:type="dxa"/>
          </w:tcPr>
          <w:p w:rsidR="004D7841" w:rsidRPr="00C07015" w:rsidRDefault="004D7841" w:rsidP="004D7841">
            <w:pPr>
              <w:jc w:val="right"/>
              <w:rPr>
                <w:b/>
                <w:bCs/>
                <w:rtl/>
              </w:rPr>
            </w:pPr>
            <w:r w:rsidRPr="00C07015">
              <w:rPr>
                <w:b/>
                <w:bCs/>
              </w:rPr>
              <w:t>Table 18:</w:t>
            </w:r>
          </w:p>
        </w:tc>
      </w:tr>
      <w:tr w:rsidR="004D7841" w:rsidRPr="00C07015" w:rsidTr="00AF3F87">
        <w:trPr>
          <w:trHeight w:hRule="exact" w:val="113"/>
        </w:trPr>
        <w:tc>
          <w:tcPr>
            <w:tcW w:w="1060" w:type="dxa"/>
          </w:tcPr>
          <w:p w:rsidR="004D7841" w:rsidRPr="00440804" w:rsidRDefault="004D7841" w:rsidP="004D7841">
            <w:pPr>
              <w:pStyle w:val="Heading2"/>
              <w:spacing w:before="0" w:after="0"/>
              <w:rPr>
                <w:rtl/>
                <w:lang w:eastAsia="ar-SA"/>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pStyle w:val="Heading2"/>
              <w:spacing w:before="0" w:after="0"/>
              <w:rPr>
                <w:rtl/>
                <w:lang w:eastAsia="ar-SA"/>
              </w:rPr>
            </w:pPr>
            <w:r>
              <w:rPr>
                <w:rFonts w:hint="cs"/>
                <w:rtl/>
                <w:lang w:eastAsia="ar-SA"/>
              </w:rPr>
              <w:t>59</w:t>
            </w:r>
          </w:p>
        </w:tc>
        <w:tc>
          <w:tcPr>
            <w:tcW w:w="7123" w:type="dxa"/>
          </w:tcPr>
          <w:p w:rsidR="004D7841" w:rsidRPr="00C07015" w:rsidRDefault="00E8736D" w:rsidP="004D7841">
            <w:pPr>
              <w:bidi w:val="0"/>
              <w:jc w:val="both"/>
              <w:rPr>
                <w:rtl/>
              </w:rPr>
            </w:pPr>
            <w:r w:rsidRPr="00E8736D">
              <w:t>Monthly Average Frequency of Reading Newspaper of Individuals (10 Years and Above) Who Read Newspaper by Sex, 2023</w:t>
            </w:r>
          </w:p>
        </w:tc>
        <w:tc>
          <w:tcPr>
            <w:tcW w:w="1286" w:type="dxa"/>
          </w:tcPr>
          <w:p w:rsidR="004D7841" w:rsidRPr="00C07015" w:rsidRDefault="004D7841" w:rsidP="004D7841">
            <w:pPr>
              <w:jc w:val="right"/>
              <w:rPr>
                <w:b/>
                <w:bCs/>
                <w:rtl/>
              </w:rPr>
            </w:pPr>
            <w:r w:rsidRPr="00C07015">
              <w:rPr>
                <w:b/>
                <w:bCs/>
              </w:rPr>
              <w:t>Table 19:</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60</w:t>
            </w:r>
          </w:p>
        </w:tc>
        <w:tc>
          <w:tcPr>
            <w:tcW w:w="7123" w:type="dxa"/>
          </w:tcPr>
          <w:p w:rsidR="004D7841" w:rsidRPr="00C07015" w:rsidRDefault="004D7841" w:rsidP="009727BE">
            <w:pPr>
              <w:bidi w:val="0"/>
              <w:jc w:val="both"/>
            </w:pPr>
            <w:r>
              <w:t xml:space="preserve">Percentage Distribution of Individuals (10 Years and </w:t>
            </w:r>
            <w:r w:rsidR="009727BE">
              <w:t>Above</w:t>
            </w:r>
            <w:r>
              <w:t>) Who Read Newspapers by Sections of Newspaper they Read and Region, 2023</w:t>
            </w:r>
          </w:p>
        </w:tc>
        <w:tc>
          <w:tcPr>
            <w:tcW w:w="1286" w:type="dxa"/>
          </w:tcPr>
          <w:p w:rsidR="004D7841" w:rsidRPr="00C07015" w:rsidRDefault="004D7841" w:rsidP="004D7841">
            <w:pPr>
              <w:bidi w:val="0"/>
              <w:jc w:val="lowKashida"/>
              <w:rPr>
                <w:b/>
                <w:bCs/>
                <w:rtl/>
              </w:rPr>
            </w:pPr>
            <w:r w:rsidRPr="00C07015">
              <w:rPr>
                <w:b/>
                <w:bCs/>
              </w:rPr>
              <w:t>Table 20:</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bidi w:val="0"/>
              <w:jc w:val="lowKashida"/>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61</w:t>
            </w:r>
          </w:p>
        </w:tc>
        <w:tc>
          <w:tcPr>
            <w:tcW w:w="7123" w:type="dxa"/>
          </w:tcPr>
          <w:p w:rsidR="004D7841" w:rsidRPr="00C07015" w:rsidRDefault="004D7841" w:rsidP="004D7841">
            <w:pPr>
              <w:bidi w:val="0"/>
              <w:jc w:val="both"/>
            </w:pPr>
            <w:r w:rsidRPr="00AB350F">
              <w:t xml:space="preserve">Percentage Distribution of Individuals (10 Years and </w:t>
            </w:r>
            <w:r w:rsidR="009727BE">
              <w:t>Above</w:t>
            </w:r>
            <w:r w:rsidRPr="00AB350F">
              <w:t>) Who Read Newspapers by Preferred Section of Newspaper, Region and Sex, 2023</w:t>
            </w:r>
          </w:p>
        </w:tc>
        <w:tc>
          <w:tcPr>
            <w:tcW w:w="1286" w:type="dxa"/>
          </w:tcPr>
          <w:p w:rsidR="004D7841" w:rsidRPr="00C07015" w:rsidRDefault="004D7841" w:rsidP="004D7841">
            <w:pPr>
              <w:bidi w:val="0"/>
              <w:jc w:val="lowKashida"/>
              <w:rPr>
                <w:b/>
                <w:bCs/>
                <w:rtl/>
              </w:rPr>
            </w:pPr>
            <w:r w:rsidRPr="00C07015">
              <w:rPr>
                <w:b/>
                <w:bCs/>
              </w:rPr>
              <w:t>Table 21:</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bidi w:val="0"/>
              <w:jc w:val="lowKashida"/>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63</w:t>
            </w:r>
          </w:p>
        </w:tc>
        <w:tc>
          <w:tcPr>
            <w:tcW w:w="7123" w:type="dxa"/>
          </w:tcPr>
          <w:p w:rsidR="004D7841" w:rsidRPr="00C07015" w:rsidRDefault="004D7841" w:rsidP="004D7841">
            <w:pPr>
              <w:bidi w:val="0"/>
              <w:jc w:val="both"/>
            </w:pPr>
            <w:r w:rsidRPr="00D5588F">
              <w:t xml:space="preserve">Percentage Distribution of Individuals (10 Years and </w:t>
            </w:r>
            <w:r w:rsidR="009727BE">
              <w:t>Above</w:t>
            </w:r>
            <w:r w:rsidRPr="00D5588F">
              <w:t>) Who Read Newspapers by Satisfaction of the Local News Coverage in Newspapers, Region and Sex, 2023</w:t>
            </w:r>
          </w:p>
        </w:tc>
        <w:tc>
          <w:tcPr>
            <w:tcW w:w="1286" w:type="dxa"/>
          </w:tcPr>
          <w:p w:rsidR="004D7841" w:rsidRPr="00C07015" w:rsidRDefault="004D7841" w:rsidP="004D7841">
            <w:pPr>
              <w:bidi w:val="0"/>
              <w:jc w:val="lowKashida"/>
              <w:rPr>
                <w:b/>
                <w:bCs/>
                <w:rtl/>
              </w:rPr>
            </w:pPr>
            <w:r w:rsidRPr="00C07015">
              <w:rPr>
                <w:b/>
                <w:bCs/>
              </w:rPr>
              <w:t>Table 22:</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64</w:t>
            </w:r>
          </w:p>
        </w:tc>
        <w:tc>
          <w:tcPr>
            <w:tcW w:w="7123" w:type="dxa"/>
          </w:tcPr>
          <w:p w:rsidR="004D7841" w:rsidRPr="00C07015" w:rsidRDefault="004D7841" w:rsidP="004D7841">
            <w:pPr>
              <w:bidi w:val="0"/>
              <w:jc w:val="both"/>
            </w:pPr>
            <w:r w:rsidRPr="005D6D32">
              <w:t xml:space="preserve">Percentage Distribution of Individuals (10 Years and </w:t>
            </w:r>
            <w:r w:rsidR="009727BE">
              <w:t>Above</w:t>
            </w:r>
            <w:r w:rsidRPr="005D6D32">
              <w:t>) Who Do Not Read Newspapers by Reason, Sex and Region,  2023</w:t>
            </w:r>
          </w:p>
        </w:tc>
        <w:tc>
          <w:tcPr>
            <w:tcW w:w="1286" w:type="dxa"/>
          </w:tcPr>
          <w:p w:rsidR="004D7841" w:rsidRPr="00C07015" w:rsidRDefault="004D7841" w:rsidP="004D7841">
            <w:pPr>
              <w:jc w:val="right"/>
              <w:rPr>
                <w:b/>
                <w:bCs/>
                <w:rtl/>
              </w:rPr>
            </w:pPr>
            <w:r w:rsidRPr="00C07015">
              <w:rPr>
                <w:b/>
                <w:bCs/>
              </w:rPr>
              <w:t>Table 23:</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rPr>
          <w:trHeight w:val="423"/>
        </w:trPr>
        <w:tc>
          <w:tcPr>
            <w:tcW w:w="1060" w:type="dxa"/>
          </w:tcPr>
          <w:p w:rsidR="004D7841" w:rsidRPr="00440804" w:rsidRDefault="004D7841" w:rsidP="004D7841">
            <w:pPr>
              <w:jc w:val="center"/>
              <w:rPr>
                <w:rFonts w:cs="Simplified Arabic"/>
                <w:b/>
                <w:bCs/>
                <w:rtl/>
              </w:rPr>
            </w:pPr>
            <w:r>
              <w:rPr>
                <w:rFonts w:cs="Simplified Arabic" w:hint="cs"/>
                <w:b/>
                <w:bCs/>
                <w:rtl/>
              </w:rPr>
              <w:t>65</w:t>
            </w:r>
          </w:p>
        </w:tc>
        <w:tc>
          <w:tcPr>
            <w:tcW w:w="7123" w:type="dxa"/>
          </w:tcPr>
          <w:p w:rsidR="004D7841" w:rsidRPr="00C07015" w:rsidRDefault="004D7841" w:rsidP="004D7841">
            <w:pPr>
              <w:bidi w:val="0"/>
              <w:jc w:val="both"/>
            </w:pPr>
            <w:r w:rsidRPr="002279F4">
              <w:t xml:space="preserve">Percentage Distribution of Individuals (10 Years and </w:t>
            </w:r>
            <w:r w:rsidR="009727BE">
              <w:t>Above</w:t>
            </w:r>
            <w:r w:rsidRPr="002279F4">
              <w:t>) by the Source of the Local News to Confirm the Validity of the Rumors, Region and Sex, 2023</w:t>
            </w:r>
          </w:p>
        </w:tc>
        <w:tc>
          <w:tcPr>
            <w:tcW w:w="1286" w:type="dxa"/>
          </w:tcPr>
          <w:p w:rsidR="004D7841" w:rsidRPr="00C07015" w:rsidRDefault="004D7841" w:rsidP="004D7841">
            <w:pPr>
              <w:jc w:val="right"/>
              <w:rPr>
                <w:b/>
                <w:bCs/>
                <w:rtl/>
              </w:rPr>
            </w:pPr>
            <w:r w:rsidRPr="00C07015">
              <w:rPr>
                <w:b/>
                <w:bCs/>
              </w:rPr>
              <w:t>Table 24:</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rPr>
          <w:trHeight w:val="556"/>
        </w:trPr>
        <w:tc>
          <w:tcPr>
            <w:tcW w:w="1060" w:type="dxa"/>
          </w:tcPr>
          <w:p w:rsidR="004D7841" w:rsidRPr="00440804" w:rsidRDefault="004D7841" w:rsidP="004D7841">
            <w:pPr>
              <w:jc w:val="center"/>
              <w:rPr>
                <w:rFonts w:cs="Simplified Arabic"/>
                <w:b/>
                <w:bCs/>
                <w:rtl/>
              </w:rPr>
            </w:pPr>
            <w:r>
              <w:rPr>
                <w:rFonts w:cs="Simplified Arabic"/>
                <w:b/>
                <w:bCs/>
              </w:rPr>
              <w:t>6</w:t>
            </w:r>
            <w:r>
              <w:rPr>
                <w:rFonts w:cs="Simplified Arabic" w:hint="cs"/>
                <w:b/>
                <w:bCs/>
                <w:rtl/>
              </w:rPr>
              <w:t>6</w:t>
            </w:r>
          </w:p>
        </w:tc>
        <w:tc>
          <w:tcPr>
            <w:tcW w:w="7123" w:type="dxa"/>
          </w:tcPr>
          <w:p w:rsidR="004D7841" w:rsidRPr="00C07015" w:rsidRDefault="004D7841" w:rsidP="004D7841">
            <w:pPr>
              <w:bidi w:val="0"/>
              <w:jc w:val="both"/>
            </w:pPr>
            <w:r w:rsidRPr="002279F4">
              <w:t xml:space="preserve">Percentage of Individuals (10 Years and </w:t>
            </w:r>
            <w:r w:rsidR="009727BE">
              <w:t>Above</w:t>
            </w:r>
            <w:r w:rsidRPr="002279F4">
              <w:t>) Who Read Magazines by Sex, 2023</w:t>
            </w:r>
          </w:p>
        </w:tc>
        <w:tc>
          <w:tcPr>
            <w:tcW w:w="1286" w:type="dxa"/>
          </w:tcPr>
          <w:p w:rsidR="004D7841" w:rsidRPr="00C07015" w:rsidRDefault="004D7841" w:rsidP="004D7841">
            <w:pPr>
              <w:bidi w:val="0"/>
              <w:jc w:val="lowKashida"/>
              <w:rPr>
                <w:b/>
                <w:bCs/>
                <w:rtl/>
              </w:rPr>
            </w:pPr>
            <w:r w:rsidRPr="00C07015">
              <w:rPr>
                <w:b/>
                <w:bCs/>
              </w:rPr>
              <w:t>Table 25:</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bidi w:val="0"/>
              <w:jc w:val="lowKashida"/>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67</w:t>
            </w:r>
          </w:p>
        </w:tc>
        <w:tc>
          <w:tcPr>
            <w:tcW w:w="7123" w:type="dxa"/>
          </w:tcPr>
          <w:p w:rsidR="004D7841" w:rsidRPr="00C07015" w:rsidRDefault="004D7841" w:rsidP="004D7841">
            <w:pPr>
              <w:bidi w:val="0"/>
              <w:jc w:val="both"/>
            </w:pPr>
            <w:r w:rsidRPr="007C6263">
              <w:t xml:space="preserve">Percentage of Individuals (10 Years and </w:t>
            </w:r>
            <w:r w:rsidR="009727BE">
              <w:t>Above</w:t>
            </w:r>
            <w:r w:rsidRPr="007C6263">
              <w:t>) Who Read Magazines Via the Internet</w:t>
            </w:r>
            <w:r>
              <w:t xml:space="preserve"> </w:t>
            </w:r>
            <w:r w:rsidRPr="007C6263">
              <w:t>by Method of Viewing Magazine, Region and Sex, 2023</w:t>
            </w:r>
          </w:p>
        </w:tc>
        <w:tc>
          <w:tcPr>
            <w:tcW w:w="1286" w:type="dxa"/>
          </w:tcPr>
          <w:p w:rsidR="004D7841" w:rsidRPr="00C07015" w:rsidRDefault="004D7841" w:rsidP="004D7841">
            <w:pPr>
              <w:bidi w:val="0"/>
              <w:jc w:val="lowKashida"/>
              <w:rPr>
                <w:b/>
                <w:bCs/>
                <w:rtl/>
              </w:rPr>
            </w:pPr>
            <w:r w:rsidRPr="00C07015">
              <w:rPr>
                <w:b/>
                <w:bCs/>
              </w:rPr>
              <w:t>Table 26:</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bidi w:val="0"/>
              <w:jc w:val="lowKashida"/>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68</w:t>
            </w:r>
          </w:p>
        </w:tc>
        <w:tc>
          <w:tcPr>
            <w:tcW w:w="7123" w:type="dxa"/>
          </w:tcPr>
          <w:p w:rsidR="004D7841" w:rsidRPr="00C07015" w:rsidRDefault="004D7841" w:rsidP="004D7841">
            <w:pPr>
              <w:bidi w:val="0"/>
              <w:jc w:val="both"/>
            </w:pPr>
            <w:r w:rsidRPr="00267568">
              <w:t xml:space="preserve">Percentage of Individuals (10 Years and </w:t>
            </w:r>
            <w:r w:rsidR="009727BE">
              <w:t>Above</w:t>
            </w:r>
            <w:r w:rsidRPr="00267568">
              <w:t>) Who Listen to Music by Sex, 2023</w:t>
            </w:r>
          </w:p>
        </w:tc>
        <w:tc>
          <w:tcPr>
            <w:tcW w:w="1286" w:type="dxa"/>
          </w:tcPr>
          <w:p w:rsidR="004D7841" w:rsidRPr="00C07015" w:rsidRDefault="004D7841" w:rsidP="004D7841">
            <w:pPr>
              <w:bidi w:val="0"/>
              <w:jc w:val="lowKashida"/>
              <w:rPr>
                <w:b/>
                <w:bCs/>
                <w:rtl/>
              </w:rPr>
            </w:pPr>
            <w:r w:rsidRPr="00C07015">
              <w:rPr>
                <w:b/>
                <w:bCs/>
              </w:rPr>
              <w:t>Table 27:</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69</w:t>
            </w:r>
          </w:p>
        </w:tc>
        <w:tc>
          <w:tcPr>
            <w:tcW w:w="7123" w:type="dxa"/>
          </w:tcPr>
          <w:p w:rsidR="004D7841" w:rsidRPr="00C07015" w:rsidRDefault="004D7841" w:rsidP="004D7841">
            <w:pPr>
              <w:bidi w:val="0"/>
              <w:jc w:val="both"/>
            </w:pPr>
            <w:r w:rsidRPr="00EF4863">
              <w:t xml:space="preserve">Percentage Distribution of Individuals (10 Years and </w:t>
            </w:r>
            <w:r w:rsidR="009727BE">
              <w:t>Above</w:t>
            </w:r>
            <w:r w:rsidRPr="00EF4863">
              <w:t>) Who Listen to Music by</w:t>
            </w:r>
            <w:r>
              <w:t xml:space="preserve"> </w:t>
            </w:r>
            <w:r w:rsidRPr="00EF4863">
              <w:t>Type of Music they Listen (Most Frequently), 2023</w:t>
            </w:r>
          </w:p>
        </w:tc>
        <w:tc>
          <w:tcPr>
            <w:tcW w:w="1286" w:type="dxa"/>
          </w:tcPr>
          <w:p w:rsidR="004D7841" w:rsidRPr="00C07015" w:rsidRDefault="004D7841" w:rsidP="004D7841">
            <w:pPr>
              <w:jc w:val="right"/>
              <w:rPr>
                <w:b/>
                <w:bCs/>
                <w:rtl/>
              </w:rPr>
            </w:pPr>
            <w:r w:rsidRPr="00C07015">
              <w:rPr>
                <w:b/>
                <w:bCs/>
              </w:rPr>
              <w:t>Table 28:</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jc w:val="center"/>
              <w:rPr>
                <w:rFonts w:cs="Simplified Arabic"/>
                <w:b/>
                <w:bCs/>
                <w:rtl/>
              </w:rPr>
            </w:pPr>
            <w:r>
              <w:rPr>
                <w:rFonts w:cs="Simplified Arabic" w:hint="cs"/>
                <w:b/>
                <w:bCs/>
                <w:rtl/>
              </w:rPr>
              <w:t>70</w:t>
            </w:r>
          </w:p>
        </w:tc>
        <w:tc>
          <w:tcPr>
            <w:tcW w:w="7123" w:type="dxa"/>
          </w:tcPr>
          <w:p w:rsidR="004D7841" w:rsidRPr="00C07015" w:rsidRDefault="004D7841" w:rsidP="00435093">
            <w:pPr>
              <w:bidi w:val="0"/>
              <w:jc w:val="both"/>
            </w:pPr>
            <w:r w:rsidRPr="00FD3F65">
              <w:t xml:space="preserve">Percentage of Individuals (10 Years and </w:t>
            </w:r>
            <w:r w:rsidR="00435093">
              <w:t>Above</w:t>
            </w:r>
            <w:r w:rsidRPr="00FD3F65">
              <w:t>) Who Participated any Activity at School\University During the Current Scholastic Year by the Type of Activity, Region and Sex, 2023</w:t>
            </w:r>
          </w:p>
        </w:tc>
        <w:tc>
          <w:tcPr>
            <w:tcW w:w="1286" w:type="dxa"/>
          </w:tcPr>
          <w:p w:rsidR="004D7841" w:rsidRPr="00C07015" w:rsidRDefault="004D7841" w:rsidP="004D7841">
            <w:pPr>
              <w:jc w:val="right"/>
              <w:rPr>
                <w:b/>
                <w:bCs/>
                <w:rtl/>
              </w:rPr>
            </w:pPr>
            <w:r w:rsidRPr="00C07015">
              <w:rPr>
                <w:b/>
                <w:bCs/>
              </w:rPr>
              <w:t>Table 29:</w:t>
            </w:r>
          </w:p>
        </w:tc>
      </w:tr>
      <w:tr w:rsidR="004D7841" w:rsidRPr="00C07015" w:rsidTr="00AF3F87">
        <w:trPr>
          <w:trHeight w:hRule="exact" w:val="113"/>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pStyle w:val="Heading2"/>
              <w:spacing w:before="0" w:after="0"/>
              <w:rPr>
                <w:rtl/>
                <w:lang w:eastAsia="ar-SA"/>
              </w:rPr>
            </w:pPr>
            <w:r>
              <w:rPr>
                <w:rFonts w:hint="cs"/>
                <w:rtl/>
                <w:lang w:eastAsia="ar-SA"/>
              </w:rPr>
              <w:t>71</w:t>
            </w:r>
          </w:p>
        </w:tc>
        <w:tc>
          <w:tcPr>
            <w:tcW w:w="7123" w:type="dxa"/>
          </w:tcPr>
          <w:p w:rsidR="004D7841" w:rsidRPr="00C07015" w:rsidRDefault="004D7841" w:rsidP="004D7841">
            <w:pPr>
              <w:bidi w:val="0"/>
              <w:jc w:val="both"/>
            </w:pPr>
            <w:r w:rsidRPr="001706E9">
              <w:t>Percentage Distribution of Households by Availability of Radio, 2023</w:t>
            </w:r>
          </w:p>
        </w:tc>
        <w:tc>
          <w:tcPr>
            <w:tcW w:w="1286" w:type="dxa"/>
          </w:tcPr>
          <w:p w:rsidR="004D7841" w:rsidRPr="00C07015" w:rsidRDefault="004D7841" w:rsidP="004D7841">
            <w:pPr>
              <w:jc w:val="right"/>
              <w:rPr>
                <w:b/>
                <w:bCs/>
                <w:rtl/>
              </w:rPr>
            </w:pPr>
            <w:r w:rsidRPr="00C07015">
              <w:rPr>
                <w:b/>
                <w:bCs/>
              </w:rPr>
              <w:t>Table 30:</w:t>
            </w:r>
          </w:p>
        </w:tc>
      </w:tr>
      <w:tr w:rsidR="004D7841" w:rsidRPr="00C07015" w:rsidTr="00AF3F87">
        <w:trPr>
          <w:trHeight w:hRule="exact" w:val="113"/>
        </w:trPr>
        <w:tc>
          <w:tcPr>
            <w:tcW w:w="1060" w:type="dxa"/>
          </w:tcPr>
          <w:p w:rsidR="004D7841" w:rsidRPr="00440804" w:rsidRDefault="004D7841" w:rsidP="004D7841">
            <w:pPr>
              <w:pStyle w:val="Heading2"/>
              <w:spacing w:before="0" w:after="0"/>
              <w:rPr>
                <w:rtl/>
                <w:lang w:eastAsia="ar-SA"/>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c>
          <w:tcPr>
            <w:tcW w:w="1060" w:type="dxa"/>
          </w:tcPr>
          <w:p w:rsidR="004D7841" w:rsidRPr="00440804" w:rsidRDefault="004D7841" w:rsidP="004D7841">
            <w:pPr>
              <w:pStyle w:val="Heading2"/>
              <w:spacing w:before="0" w:after="0"/>
              <w:rPr>
                <w:rtl/>
                <w:lang w:eastAsia="ar-SA"/>
              </w:rPr>
            </w:pPr>
            <w:r>
              <w:rPr>
                <w:rFonts w:hint="cs"/>
                <w:rtl/>
                <w:lang w:eastAsia="ar-SA"/>
              </w:rPr>
              <w:t>72</w:t>
            </w:r>
          </w:p>
        </w:tc>
        <w:tc>
          <w:tcPr>
            <w:tcW w:w="7123" w:type="dxa"/>
          </w:tcPr>
          <w:p w:rsidR="004D7841" w:rsidRPr="00C07015" w:rsidRDefault="004D7841" w:rsidP="004D7841">
            <w:pPr>
              <w:bidi w:val="0"/>
              <w:jc w:val="both"/>
            </w:pPr>
            <w:r w:rsidRPr="009A0A8B">
              <w:t>Percentage Distribution of Households Which Have a Radio by Listening to Radio Stations, 2023</w:t>
            </w:r>
          </w:p>
        </w:tc>
        <w:tc>
          <w:tcPr>
            <w:tcW w:w="1286" w:type="dxa"/>
          </w:tcPr>
          <w:p w:rsidR="004D7841" w:rsidRPr="00C07015" w:rsidRDefault="004D7841" w:rsidP="004D7841">
            <w:pPr>
              <w:jc w:val="right"/>
              <w:rPr>
                <w:b/>
                <w:bCs/>
                <w:rtl/>
              </w:rPr>
            </w:pPr>
            <w:r w:rsidRPr="00C07015">
              <w:rPr>
                <w:b/>
                <w:bCs/>
              </w:rPr>
              <w:t>Table 31:</w:t>
            </w:r>
          </w:p>
        </w:tc>
      </w:tr>
      <w:tr w:rsidR="004D7841" w:rsidRPr="00C07015" w:rsidTr="00AF3F87">
        <w:trPr>
          <w:trHeight w:hRule="exact" w:val="147"/>
        </w:trPr>
        <w:tc>
          <w:tcPr>
            <w:tcW w:w="1060" w:type="dxa"/>
          </w:tcPr>
          <w:p w:rsidR="004D7841" w:rsidRPr="00440804" w:rsidRDefault="004D7841" w:rsidP="004D7841">
            <w:pPr>
              <w:jc w:val="center"/>
              <w:rPr>
                <w:rFonts w:cs="Simplified Arabic"/>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Pr>
            </w:pPr>
          </w:p>
        </w:tc>
      </w:tr>
      <w:tr w:rsidR="004D7841" w:rsidRPr="00C07015" w:rsidTr="00AF3F87">
        <w:tc>
          <w:tcPr>
            <w:tcW w:w="1060" w:type="dxa"/>
          </w:tcPr>
          <w:p w:rsidR="004D7841" w:rsidRPr="00440804" w:rsidRDefault="004D7841" w:rsidP="004D7841">
            <w:pPr>
              <w:pStyle w:val="Heading2"/>
              <w:spacing w:before="0" w:after="0"/>
              <w:rPr>
                <w:rtl/>
                <w:lang w:eastAsia="ar-SA"/>
              </w:rPr>
            </w:pPr>
            <w:r>
              <w:rPr>
                <w:rFonts w:hint="cs"/>
                <w:rtl/>
                <w:lang w:eastAsia="ar-SA"/>
              </w:rPr>
              <w:t>73</w:t>
            </w:r>
          </w:p>
        </w:tc>
        <w:tc>
          <w:tcPr>
            <w:tcW w:w="7123" w:type="dxa"/>
          </w:tcPr>
          <w:p w:rsidR="004D7841" w:rsidRPr="00C07015" w:rsidRDefault="004D7841" w:rsidP="004D7841">
            <w:pPr>
              <w:bidi w:val="0"/>
              <w:jc w:val="both"/>
            </w:pPr>
            <w:r>
              <w:t>Percentage of Households Who Listen to Radio Stations by Type of Program and Region, 2023</w:t>
            </w:r>
          </w:p>
        </w:tc>
        <w:tc>
          <w:tcPr>
            <w:tcW w:w="1286" w:type="dxa"/>
          </w:tcPr>
          <w:p w:rsidR="004D7841" w:rsidRPr="00C07015" w:rsidRDefault="004D7841" w:rsidP="004D7841">
            <w:pPr>
              <w:jc w:val="right"/>
              <w:rPr>
                <w:b/>
                <w:bCs/>
                <w:rtl/>
              </w:rPr>
            </w:pPr>
            <w:r w:rsidRPr="00C07015">
              <w:rPr>
                <w:b/>
                <w:bCs/>
              </w:rPr>
              <w:t>Table 32:</w:t>
            </w:r>
          </w:p>
        </w:tc>
      </w:tr>
      <w:tr w:rsidR="008B3AA0" w:rsidRPr="00C07015" w:rsidTr="00AF3F87">
        <w:trPr>
          <w:trHeight w:hRule="exact" w:val="113"/>
        </w:trPr>
        <w:tc>
          <w:tcPr>
            <w:tcW w:w="1060" w:type="dxa"/>
          </w:tcPr>
          <w:p w:rsidR="008B3AA0" w:rsidRPr="00C07015" w:rsidRDefault="008B3AA0" w:rsidP="00036142">
            <w:pPr>
              <w:jc w:val="center"/>
              <w:rPr>
                <w:b/>
                <w:bCs/>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rPr>
            </w:pPr>
          </w:p>
        </w:tc>
      </w:tr>
      <w:tr w:rsidR="008B3AA0" w:rsidRPr="00C07015" w:rsidTr="00AF3F87">
        <w:tc>
          <w:tcPr>
            <w:tcW w:w="1060" w:type="dxa"/>
          </w:tcPr>
          <w:p w:rsidR="008B3AA0" w:rsidRPr="00C07015" w:rsidRDefault="009079ED" w:rsidP="004D7841">
            <w:pPr>
              <w:jc w:val="center"/>
              <w:rPr>
                <w:b/>
                <w:bCs/>
                <w:rtl/>
              </w:rPr>
            </w:pPr>
            <w:r>
              <w:rPr>
                <w:b/>
                <w:bCs/>
              </w:rPr>
              <w:t>7</w:t>
            </w:r>
            <w:r w:rsidR="004D7841">
              <w:rPr>
                <w:b/>
                <w:bCs/>
              </w:rPr>
              <w:t>4</w:t>
            </w:r>
          </w:p>
        </w:tc>
        <w:tc>
          <w:tcPr>
            <w:tcW w:w="7123" w:type="dxa"/>
          </w:tcPr>
          <w:p w:rsidR="008B3AA0" w:rsidRPr="00C07015" w:rsidRDefault="00853934" w:rsidP="0056782F">
            <w:pPr>
              <w:bidi w:val="0"/>
              <w:jc w:val="both"/>
            </w:pPr>
            <w:r>
              <w:t>Percentage Distribution of Households Who listen to Radio Station by Preferred Type of Program and Region, 2023</w:t>
            </w:r>
          </w:p>
        </w:tc>
        <w:tc>
          <w:tcPr>
            <w:tcW w:w="1286" w:type="dxa"/>
          </w:tcPr>
          <w:p w:rsidR="008B3AA0" w:rsidRPr="00C07015" w:rsidRDefault="008B3AA0" w:rsidP="00314D6C">
            <w:pPr>
              <w:jc w:val="right"/>
              <w:rPr>
                <w:b/>
                <w:bCs/>
              </w:rPr>
            </w:pPr>
            <w:r w:rsidRPr="00C07015">
              <w:rPr>
                <w:b/>
                <w:bCs/>
              </w:rPr>
              <w:t>Table 33:</w:t>
            </w:r>
          </w:p>
          <w:p w:rsidR="008B3AA0" w:rsidRPr="00C07015" w:rsidRDefault="008B3AA0" w:rsidP="008E409D">
            <w:pPr>
              <w:jc w:val="center"/>
              <w:rPr>
                <w:b/>
                <w:bCs/>
                <w:rtl/>
              </w:rPr>
            </w:pPr>
          </w:p>
        </w:tc>
      </w:tr>
      <w:tr w:rsidR="008B3AA0" w:rsidRPr="00C07015" w:rsidTr="00AF3F87">
        <w:trPr>
          <w:trHeight w:hRule="exact" w:val="113"/>
        </w:trPr>
        <w:tc>
          <w:tcPr>
            <w:tcW w:w="1060" w:type="dxa"/>
          </w:tcPr>
          <w:p w:rsidR="008B3AA0" w:rsidRPr="00C07015" w:rsidRDefault="008B3AA0" w:rsidP="00036142">
            <w:pPr>
              <w:jc w:val="center"/>
              <w:rPr>
                <w:b/>
                <w:bCs/>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rPr>
            </w:pPr>
          </w:p>
        </w:tc>
      </w:tr>
      <w:tr w:rsidR="008B3AA0" w:rsidRPr="00C07015" w:rsidTr="00AF3F87">
        <w:trPr>
          <w:trHeight w:val="409"/>
        </w:trPr>
        <w:tc>
          <w:tcPr>
            <w:tcW w:w="1060" w:type="dxa"/>
          </w:tcPr>
          <w:p w:rsidR="008B3AA0" w:rsidRPr="00C07015" w:rsidRDefault="004D7841" w:rsidP="00195C1F">
            <w:pPr>
              <w:jc w:val="center"/>
              <w:rPr>
                <w:b/>
                <w:bCs/>
              </w:rPr>
            </w:pPr>
            <w:r>
              <w:rPr>
                <w:b/>
                <w:bCs/>
              </w:rPr>
              <w:t>75</w:t>
            </w:r>
          </w:p>
        </w:tc>
        <w:tc>
          <w:tcPr>
            <w:tcW w:w="7123" w:type="dxa"/>
          </w:tcPr>
          <w:p w:rsidR="008B3AA0" w:rsidRPr="00C07015" w:rsidRDefault="006D3F96" w:rsidP="003760BE">
            <w:pPr>
              <w:bidi w:val="0"/>
              <w:jc w:val="both"/>
            </w:pPr>
            <w:r w:rsidRPr="006D3F96">
              <w:t xml:space="preserve">Percentage of Individuals (10 Years and </w:t>
            </w:r>
            <w:r w:rsidR="009727BE">
              <w:t>Above</w:t>
            </w:r>
            <w:r w:rsidRPr="006D3F96">
              <w:t>) Who Listen to the Radio by Sex, 2023</w:t>
            </w:r>
          </w:p>
        </w:tc>
        <w:tc>
          <w:tcPr>
            <w:tcW w:w="1286" w:type="dxa"/>
          </w:tcPr>
          <w:p w:rsidR="008B3AA0" w:rsidRPr="00C07015" w:rsidRDefault="008B3AA0" w:rsidP="00314D6C">
            <w:pPr>
              <w:jc w:val="right"/>
              <w:rPr>
                <w:b/>
                <w:bCs/>
                <w:rtl/>
              </w:rPr>
            </w:pPr>
            <w:r w:rsidRPr="00C07015">
              <w:rPr>
                <w:b/>
                <w:bCs/>
              </w:rPr>
              <w:t>Table 34:</w:t>
            </w:r>
          </w:p>
        </w:tc>
      </w:tr>
      <w:tr w:rsidR="008B3AA0" w:rsidRPr="00C07015" w:rsidTr="00AF3F87">
        <w:trPr>
          <w:trHeight w:hRule="exact" w:val="83"/>
        </w:trPr>
        <w:tc>
          <w:tcPr>
            <w:tcW w:w="1060" w:type="dxa"/>
          </w:tcPr>
          <w:p w:rsidR="008B3AA0" w:rsidRPr="00C07015" w:rsidRDefault="008B3AA0" w:rsidP="00036142">
            <w:pPr>
              <w:jc w:val="center"/>
              <w:rPr>
                <w:b/>
                <w:bCs/>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rPr>
            </w:pPr>
          </w:p>
        </w:tc>
      </w:tr>
      <w:tr w:rsidR="008B3AA0" w:rsidRPr="00C07015" w:rsidTr="00AF3F87">
        <w:tc>
          <w:tcPr>
            <w:tcW w:w="1060" w:type="dxa"/>
          </w:tcPr>
          <w:p w:rsidR="008B3AA0" w:rsidRPr="00C07015" w:rsidRDefault="008B3AA0" w:rsidP="004D7841">
            <w:pPr>
              <w:jc w:val="center"/>
              <w:rPr>
                <w:b/>
                <w:bCs/>
              </w:rPr>
            </w:pPr>
          </w:p>
        </w:tc>
        <w:tc>
          <w:tcPr>
            <w:tcW w:w="7123" w:type="dxa"/>
          </w:tcPr>
          <w:p w:rsidR="008B3AA0" w:rsidRPr="00C07015" w:rsidRDefault="008B3AA0" w:rsidP="005F7CC3">
            <w:pPr>
              <w:bidi w:val="0"/>
              <w:jc w:val="both"/>
            </w:pPr>
          </w:p>
        </w:tc>
        <w:tc>
          <w:tcPr>
            <w:tcW w:w="1286" w:type="dxa"/>
          </w:tcPr>
          <w:p w:rsidR="008B3AA0" w:rsidRPr="00C07015" w:rsidRDefault="008B3AA0" w:rsidP="00314D6C">
            <w:pPr>
              <w:jc w:val="right"/>
              <w:rPr>
                <w:b/>
                <w:bCs/>
                <w:rtl/>
              </w:rPr>
            </w:pPr>
          </w:p>
        </w:tc>
      </w:tr>
      <w:tr w:rsidR="008B3AA0" w:rsidRPr="00C07015" w:rsidTr="00AF3F87">
        <w:trPr>
          <w:trHeight w:hRule="exact" w:val="113"/>
        </w:trPr>
        <w:tc>
          <w:tcPr>
            <w:tcW w:w="1060" w:type="dxa"/>
          </w:tcPr>
          <w:p w:rsidR="008B3AA0" w:rsidRPr="00C07015" w:rsidRDefault="008B3AA0" w:rsidP="00036142">
            <w:pPr>
              <w:jc w:val="center"/>
              <w:rPr>
                <w:b/>
                <w:bCs/>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rPr>
            </w:pPr>
          </w:p>
        </w:tc>
      </w:tr>
    </w:tbl>
    <w:p w:rsidR="00A638E4" w:rsidRDefault="00A638E4">
      <w:r>
        <w:br w:type="page"/>
      </w:r>
    </w:p>
    <w:tbl>
      <w:tblPr>
        <w:bidiVisual/>
        <w:tblW w:w="9469" w:type="dxa"/>
        <w:jc w:val="center"/>
        <w:tblLook w:val="0000" w:firstRow="0" w:lastRow="0" w:firstColumn="0" w:lastColumn="0" w:noHBand="0" w:noVBand="0"/>
      </w:tblPr>
      <w:tblGrid>
        <w:gridCol w:w="1060"/>
        <w:gridCol w:w="7123"/>
        <w:gridCol w:w="1286"/>
      </w:tblGrid>
      <w:tr w:rsidR="00A638E4" w:rsidRPr="00C07015" w:rsidTr="006644A7">
        <w:trPr>
          <w:trHeight w:hRule="exact" w:val="340"/>
          <w:jc w:val="center"/>
        </w:trPr>
        <w:tc>
          <w:tcPr>
            <w:tcW w:w="1060" w:type="dxa"/>
          </w:tcPr>
          <w:p w:rsidR="00A638E4" w:rsidRPr="00C07015" w:rsidRDefault="00A638E4" w:rsidP="00195C1F">
            <w:pPr>
              <w:jc w:val="center"/>
              <w:rPr>
                <w:b/>
                <w:bCs/>
                <w:rtl/>
                <w:lang w:val="en-AU"/>
              </w:rPr>
            </w:pPr>
            <w:r w:rsidRPr="00C07015">
              <w:rPr>
                <w:b/>
                <w:bCs/>
              </w:rPr>
              <w:lastRenderedPageBreak/>
              <w:t>Page</w:t>
            </w:r>
          </w:p>
        </w:tc>
        <w:tc>
          <w:tcPr>
            <w:tcW w:w="7123" w:type="dxa"/>
          </w:tcPr>
          <w:p w:rsidR="00A638E4" w:rsidRPr="00C07015" w:rsidRDefault="00A638E4" w:rsidP="00195C1F">
            <w:pPr>
              <w:jc w:val="both"/>
            </w:pPr>
          </w:p>
        </w:tc>
        <w:tc>
          <w:tcPr>
            <w:tcW w:w="1286" w:type="dxa"/>
          </w:tcPr>
          <w:p w:rsidR="00A638E4" w:rsidRPr="00C07015" w:rsidRDefault="00A638E4" w:rsidP="0049181A">
            <w:pPr>
              <w:pStyle w:val="xl30"/>
              <w:pBdr>
                <w:left w:val="none" w:sz="0" w:space="0" w:color="auto"/>
                <w:right w:val="none" w:sz="0" w:space="0" w:color="auto"/>
              </w:pBdr>
              <w:bidi/>
              <w:spacing w:before="0" w:beforeAutospacing="0" w:after="0" w:afterAutospacing="0"/>
              <w:jc w:val="right"/>
              <w:textAlignment w:val="auto"/>
              <w:rPr>
                <w:rFonts w:eastAsia="Times New Roman" w:cs="Times New Roman"/>
                <w:rtl/>
                <w:lang w:val="en-AU"/>
              </w:rPr>
            </w:pPr>
            <w:r w:rsidRPr="00C07015">
              <w:rPr>
                <w:rFonts w:eastAsia="Times New Roman" w:cs="Times New Roman"/>
              </w:rPr>
              <w:t>Table</w:t>
            </w:r>
          </w:p>
        </w:tc>
      </w:tr>
      <w:tr w:rsidR="00A638E4" w:rsidRPr="00C07015" w:rsidTr="00473AFD">
        <w:trPr>
          <w:trHeight w:hRule="exact" w:val="113"/>
          <w:jc w:val="center"/>
        </w:trPr>
        <w:tc>
          <w:tcPr>
            <w:tcW w:w="1060" w:type="dxa"/>
          </w:tcPr>
          <w:p w:rsidR="00A638E4" w:rsidRDefault="00A638E4" w:rsidP="00036142">
            <w:pPr>
              <w:jc w:val="center"/>
            </w:pPr>
          </w:p>
        </w:tc>
        <w:tc>
          <w:tcPr>
            <w:tcW w:w="7123" w:type="dxa"/>
          </w:tcPr>
          <w:p w:rsidR="00A638E4" w:rsidRPr="005F7CC3" w:rsidRDefault="00A638E4" w:rsidP="003760BE">
            <w:pPr>
              <w:bidi w:val="0"/>
              <w:jc w:val="both"/>
            </w:pPr>
          </w:p>
        </w:tc>
        <w:tc>
          <w:tcPr>
            <w:tcW w:w="1286" w:type="dxa"/>
          </w:tcPr>
          <w:p w:rsidR="00A638E4" w:rsidRPr="00C07015" w:rsidRDefault="00A638E4" w:rsidP="00314D6C">
            <w:pPr>
              <w:jc w:val="right"/>
              <w:rPr>
                <w:b/>
                <w:bCs/>
              </w:rPr>
            </w:pPr>
          </w:p>
        </w:tc>
      </w:tr>
      <w:tr w:rsidR="009727BE" w:rsidRPr="00C07015" w:rsidTr="00AF3F87">
        <w:trPr>
          <w:jc w:val="center"/>
        </w:trPr>
        <w:tc>
          <w:tcPr>
            <w:tcW w:w="1060" w:type="dxa"/>
          </w:tcPr>
          <w:p w:rsidR="009727BE" w:rsidRDefault="009727BE" w:rsidP="004D7841">
            <w:pPr>
              <w:pStyle w:val="Heading2"/>
              <w:spacing w:before="0" w:after="0"/>
              <w:rPr>
                <w:lang w:eastAsia="ar-SA"/>
              </w:rPr>
            </w:pPr>
            <w:r>
              <w:rPr>
                <w:b w:val="0"/>
                <w:bCs w:val="0"/>
              </w:rPr>
              <w:t>76</w:t>
            </w:r>
          </w:p>
        </w:tc>
        <w:tc>
          <w:tcPr>
            <w:tcW w:w="7123" w:type="dxa"/>
          </w:tcPr>
          <w:p w:rsidR="009727BE" w:rsidRPr="005F7CC3" w:rsidRDefault="009727BE" w:rsidP="004D7841">
            <w:pPr>
              <w:bidi w:val="0"/>
              <w:jc w:val="both"/>
            </w:pPr>
            <w:r w:rsidRPr="005F7CC3">
              <w:t xml:space="preserve">Percentage Distribution of Individuals (10 Years and </w:t>
            </w:r>
            <w:r>
              <w:t>Above</w:t>
            </w:r>
            <w:r w:rsidRPr="005F7CC3">
              <w:t>) Who Listen to the</w:t>
            </w:r>
            <w:r>
              <w:t xml:space="preserve"> </w:t>
            </w:r>
            <w:r w:rsidRPr="005F7CC3">
              <w:t>Radio by the Most Frequent Listening Place, Region and Sex, 2023</w:t>
            </w:r>
          </w:p>
        </w:tc>
        <w:tc>
          <w:tcPr>
            <w:tcW w:w="1286" w:type="dxa"/>
          </w:tcPr>
          <w:p w:rsidR="009727BE" w:rsidRPr="00C07015" w:rsidRDefault="009727BE" w:rsidP="004D7841">
            <w:pPr>
              <w:jc w:val="right"/>
              <w:rPr>
                <w:b/>
                <w:bCs/>
              </w:rPr>
            </w:pPr>
            <w:r w:rsidRPr="00C07015">
              <w:rPr>
                <w:b/>
                <w:bCs/>
              </w:rPr>
              <w:t>Table 35:</w:t>
            </w:r>
          </w:p>
        </w:tc>
      </w:tr>
      <w:tr w:rsidR="009727BE" w:rsidRPr="00C07015" w:rsidTr="009727BE">
        <w:trPr>
          <w:trHeight w:hRule="exact" w:val="113"/>
          <w:jc w:val="center"/>
        </w:trPr>
        <w:tc>
          <w:tcPr>
            <w:tcW w:w="1060" w:type="dxa"/>
          </w:tcPr>
          <w:p w:rsidR="009727BE" w:rsidRDefault="009727BE" w:rsidP="004D7841">
            <w:pPr>
              <w:pStyle w:val="Heading2"/>
              <w:spacing w:before="0" w:after="0"/>
              <w:rPr>
                <w:lang w:eastAsia="ar-SA"/>
              </w:rPr>
            </w:pPr>
          </w:p>
        </w:tc>
        <w:tc>
          <w:tcPr>
            <w:tcW w:w="7123" w:type="dxa"/>
          </w:tcPr>
          <w:p w:rsidR="009727BE" w:rsidRPr="005F7CC3" w:rsidRDefault="009727BE" w:rsidP="004D7841">
            <w:pPr>
              <w:bidi w:val="0"/>
              <w:jc w:val="both"/>
            </w:pPr>
          </w:p>
        </w:tc>
        <w:tc>
          <w:tcPr>
            <w:tcW w:w="1286" w:type="dxa"/>
          </w:tcPr>
          <w:p w:rsidR="009727BE" w:rsidRPr="00C07015" w:rsidRDefault="009727BE" w:rsidP="004D7841">
            <w:pPr>
              <w:jc w:val="right"/>
              <w:rPr>
                <w:b/>
                <w:bCs/>
              </w:rPr>
            </w:pPr>
          </w:p>
        </w:tc>
      </w:tr>
      <w:tr w:rsidR="004D7841" w:rsidRPr="00C07015" w:rsidTr="00AF3F87">
        <w:trPr>
          <w:jc w:val="center"/>
        </w:trPr>
        <w:tc>
          <w:tcPr>
            <w:tcW w:w="1060" w:type="dxa"/>
          </w:tcPr>
          <w:p w:rsidR="004D7841" w:rsidRPr="00440804" w:rsidRDefault="004D7841" w:rsidP="004D7841">
            <w:pPr>
              <w:pStyle w:val="Heading2"/>
              <w:spacing w:before="0" w:after="0"/>
              <w:rPr>
                <w:lang w:eastAsia="ar-SA"/>
              </w:rPr>
            </w:pPr>
            <w:r>
              <w:rPr>
                <w:lang w:eastAsia="ar-SA"/>
              </w:rPr>
              <w:t>7</w:t>
            </w:r>
            <w:r>
              <w:rPr>
                <w:rFonts w:hint="cs"/>
                <w:rtl/>
                <w:lang w:eastAsia="ar-SA"/>
              </w:rPr>
              <w:t>7</w:t>
            </w:r>
          </w:p>
        </w:tc>
        <w:tc>
          <w:tcPr>
            <w:tcW w:w="7123" w:type="dxa"/>
          </w:tcPr>
          <w:p w:rsidR="004D7841" w:rsidRPr="00C07015" w:rsidRDefault="004D7841" w:rsidP="004D7841">
            <w:pPr>
              <w:bidi w:val="0"/>
              <w:jc w:val="both"/>
            </w:pPr>
            <w:r w:rsidRPr="005F7CC3">
              <w:t xml:space="preserve">Average Listening Daily Hours of Radio that Individuals (10 Years and </w:t>
            </w:r>
            <w:r w:rsidR="009727BE">
              <w:t>Above</w:t>
            </w:r>
            <w:r w:rsidRPr="005F7CC3">
              <w:t>) Listen</w:t>
            </w:r>
            <w:r>
              <w:t xml:space="preserve"> </w:t>
            </w:r>
            <w:r w:rsidRPr="005F7CC3">
              <w:t>by Sex, 2023</w:t>
            </w:r>
          </w:p>
        </w:tc>
        <w:tc>
          <w:tcPr>
            <w:tcW w:w="1286" w:type="dxa"/>
          </w:tcPr>
          <w:p w:rsidR="004D7841" w:rsidRPr="00C07015" w:rsidRDefault="004D7841" w:rsidP="004D7841">
            <w:pPr>
              <w:jc w:val="right"/>
              <w:rPr>
                <w:b/>
                <w:bCs/>
                <w:rtl/>
              </w:rPr>
            </w:pPr>
            <w:r w:rsidRPr="00C07015">
              <w:rPr>
                <w:b/>
                <w:bCs/>
              </w:rPr>
              <w:t>Table 36:</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rPr>
          <w:jc w:val="center"/>
        </w:trPr>
        <w:tc>
          <w:tcPr>
            <w:tcW w:w="1060" w:type="dxa"/>
          </w:tcPr>
          <w:p w:rsidR="004D7841" w:rsidRPr="00440804" w:rsidRDefault="004D7841" w:rsidP="004D7841">
            <w:pPr>
              <w:jc w:val="center"/>
              <w:rPr>
                <w:rFonts w:cs="Simplified Arabic"/>
                <w:b/>
                <w:bCs/>
              </w:rPr>
            </w:pPr>
            <w:r>
              <w:rPr>
                <w:rFonts w:cs="Simplified Arabic" w:hint="cs"/>
                <w:b/>
                <w:bCs/>
                <w:rtl/>
              </w:rPr>
              <w:t>78</w:t>
            </w:r>
          </w:p>
        </w:tc>
        <w:tc>
          <w:tcPr>
            <w:tcW w:w="7123" w:type="dxa"/>
          </w:tcPr>
          <w:p w:rsidR="004D7841" w:rsidRPr="00C07015" w:rsidRDefault="004D7841" w:rsidP="004D7841">
            <w:pPr>
              <w:bidi w:val="0"/>
              <w:jc w:val="both"/>
            </w:pPr>
            <w:r w:rsidRPr="008078BB">
              <w:t xml:space="preserve">Percentage Distribution of Individuals (10 Years and </w:t>
            </w:r>
            <w:r w:rsidR="009727BE">
              <w:t>Above</w:t>
            </w:r>
            <w:r w:rsidRPr="008078BB">
              <w:t>) Who Listen to Radio Stations by Sex, Preferred Time Period and Region, 2023</w:t>
            </w:r>
          </w:p>
        </w:tc>
        <w:tc>
          <w:tcPr>
            <w:tcW w:w="1286" w:type="dxa"/>
          </w:tcPr>
          <w:p w:rsidR="004D7841" w:rsidRPr="00C07015" w:rsidRDefault="004D7841" w:rsidP="004D7841">
            <w:pPr>
              <w:keepNext/>
              <w:jc w:val="right"/>
              <w:rPr>
                <w:b/>
                <w:bCs/>
                <w:rtl/>
              </w:rPr>
            </w:pPr>
            <w:r w:rsidRPr="00C07015">
              <w:rPr>
                <w:b/>
                <w:bCs/>
              </w:rPr>
              <w:t>Table 37:</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rPr>
            </w:pPr>
          </w:p>
        </w:tc>
      </w:tr>
      <w:tr w:rsidR="004D7841" w:rsidRPr="00C07015" w:rsidTr="00AF3F87">
        <w:trPr>
          <w:jc w:val="center"/>
        </w:trPr>
        <w:tc>
          <w:tcPr>
            <w:tcW w:w="1060" w:type="dxa"/>
          </w:tcPr>
          <w:p w:rsidR="004D7841" w:rsidRPr="00440804" w:rsidRDefault="004D7841" w:rsidP="004D7841">
            <w:pPr>
              <w:jc w:val="center"/>
              <w:rPr>
                <w:rFonts w:cs="Simplified Arabic"/>
                <w:b/>
                <w:bCs/>
              </w:rPr>
            </w:pPr>
            <w:r>
              <w:rPr>
                <w:rFonts w:cs="Simplified Arabic" w:hint="cs"/>
                <w:b/>
                <w:bCs/>
                <w:rtl/>
              </w:rPr>
              <w:t>79</w:t>
            </w:r>
          </w:p>
        </w:tc>
        <w:tc>
          <w:tcPr>
            <w:tcW w:w="7123" w:type="dxa"/>
          </w:tcPr>
          <w:p w:rsidR="004D7841" w:rsidRPr="00C07015" w:rsidRDefault="004D7841" w:rsidP="004D7841">
            <w:pPr>
              <w:bidi w:val="0"/>
              <w:jc w:val="both"/>
            </w:pPr>
            <w:r w:rsidRPr="00B34B5F">
              <w:t xml:space="preserve">Percentage of Individuals (10 Years and </w:t>
            </w:r>
            <w:r w:rsidR="009727BE">
              <w:t>Above</w:t>
            </w:r>
            <w:r w:rsidRPr="00B34B5F">
              <w:t>) Who Listen to Palestine Radio by Sex, 2023</w:t>
            </w:r>
          </w:p>
        </w:tc>
        <w:tc>
          <w:tcPr>
            <w:tcW w:w="1286" w:type="dxa"/>
          </w:tcPr>
          <w:p w:rsidR="004D7841" w:rsidRPr="00C07015" w:rsidRDefault="004D7841" w:rsidP="004D7841">
            <w:pPr>
              <w:jc w:val="right"/>
              <w:rPr>
                <w:b/>
                <w:bCs/>
                <w:rtl/>
              </w:rPr>
            </w:pPr>
            <w:r w:rsidRPr="00C07015">
              <w:rPr>
                <w:b/>
                <w:bCs/>
              </w:rPr>
              <w:t>Table 38:</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4D7841" w:rsidP="004D7841">
            <w:pPr>
              <w:jc w:val="center"/>
              <w:rPr>
                <w:rFonts w:cs="Simplified Arabic"/>
                <w:b/>
                <w:bCs/>
              </w:rPr>
            </w:pPr>
            <w:r>
              <w:rPr>
                <w:rFonts w:cs="Simplified Arabic" w:hint="cs"/>
                <w:b/>
                <w:bCs/>
                <w:rtl/>
              </w:rPr>
              <w:t>80</w:t>
            </w:r>
          </w:p>
        </w:tc>
        <w:tc>
          <w:tcPr>
            <w:tcW w:w="7123" w:type="dxa"/>
          </w:tcPr>
          <w:p w:rsidR="004D7841" w:rsidRPr="00C07015" w:rsidRDefault="004D7841" w:rsidP="004D7841">
            <w:pPr>
              <w:bidi w:val="0"/>
              <w:jc w:val="both"/>
            </w:pPr>
            <w:r w:rsidRPr="00CD2FE9">
              <w:t xml:space="preserve">Percentage Distribution of Individuals (10 Years and </w:t>
            </w:r>
            <w:r w:rsidR="009727BE">
              <w:t>Above</w:t>
            </w:r>
            <w:r w:rsidRPr="00CD2FE9">
              <w:t>) Who Do Not Listen to Radio by Sex, Reason and Region, 2023</w:t>
            </w:r>
          </w:p>
        </w:tc>
        <w:tc>
          <w:tcPr>
            <w:tcW w:w="1286" w:type="dxa"/>
          </w:tcPr>
          <w:p w:rsidR="004D7841" w:rsidRPr="00C07015" w:rsidRDefault="004D7841" w:rsidP="004D7841">
            <w:pPr>
              <w:jc w:val="right"/>
              <w:rPr>
                <w:b/>
                <w:bCs/>
                <w:rtl/>
                <w:lang w:val="en-AU"/>
              </w:rPr>
            </w:pPr>
            <w:r w:rsidRPr="00C07015">
              <w:rPr>
                <w:b/>
                <w:bCs/>
              </w:rPr>
              <w:t>Table 39:</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4D7841" w:rsidP="004D7841">
            <w:pPr>
              <w:jc w:val="center"/>
              <w:rPr>
                <w:rFonts w:cs="Simplified Arabic"/>
                <w:b/>
                <w:bCs/>
              </w:rPr>
            </w:pPr>
            <w:r>
              <w:rPr>
                <w:rFonts w:cs="Simplified Arabic" w:hint="cs"/>
                <w:b/>
                <w:bCs/>
                <w:rtl/>
              </w:rPr>
              <w:t>81</w:t>
            </w:r>
          </w:p>
        </w:tc>
        <w:tc>
          <w:tcPr>
            <w:tcW w:w="7123" w:type="dxa"/>
          </w:tcPr>
          <w:p w:rsidR="004D7841" w:rsidRPr="00C07015" w:rsidRDefault="004D7841" w:rsidP="00C1612D">
            <w:pPr>
              <w:bidi w:val="0"/>
              <w:jc w:val="both"/>
            </w:pPr>
            <w:r w:rsidRPr="002B5268">
              <w:t xml:space="preserve">Percentage Distribution of Households by Availability of </w:t>
            </w:r>
            <w:r w:rsidR="00C1612D">
              <w:t>TV</w:t>
            </w:r>
            <w:r w:rsidRPr="002B5268">
              <w:t xml:space="preserve"> Set, 2023</w:t>
            </w:r>
          </w:p>
        </w:tc>
        <w:tc>
          <w:tcPr>
            <w:tcW w:w="1286" w:type="dxa"/>
          </w:tcPr>
          <w:p w:rsidR="004D7841" w:rsidRPr="00C07015" w:rsidRDefault="004D7841" w:rsidP="004D7841">
            <w:pPr>
              <w:jc w:val="right"/>
              <w:rPr>
                <w:b/>
                <w:bCs/>
                <w:rtl/>
                <w:lang w:val="en-AU"/>
              </w:rPr>
            </w:pPr>
            <w:r w:rsidRPr="00C07015">
              <w:rPr>
                <w:b/>
                <w:bCs/>
              </w:rPr>
              <w:t>Table 40:</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4D7841" w:rsidP="004D7841">
            <w:pPr>
              <w:jc w:val="center"/>
              <w:rPr>
                <w:rFonts w:cs="Simplified Arabic"/>
                <w:b/>
                <w:bCs/>
              </w:rPr>
            </w:pPr>
            <w:r>
              <w:rPr>
                <w:rFonts w:cs="Simplified Arabic" w:hint="cs"/>
                <w:b/>
                <w:bCs/>
                <w:rtl/>
              </w:rPr>
              <w:t>82</w:t>
            </w:r>
          </w:p>
        </w:tc>
        <w:tc>
          <w:tcPr>
            <w:tcW w:w="7123" w:type="dxa"/>
          </w:tcPr>
          <w:p w:rsidR="004D7841" w:rsidRPr="00C07015" w:rsidRDefault="004D7841" w:rsidP="00C1612D">
            <w:pPr>
              <w:bidi w:val="0"/>
              <w:jc w:val="both"/>
            </w:pPr>
            <w:r w:rsidRPr="006C21CF">
              <w:t xml:space="preserve">Percentage Distribution of Households Who have </w:t>
            </w:r>
            <w:r w:rsidR="00C1612D">
              <w:t>TV</w:t>
            </w:r>
            <w:r w:rsidRPr="006C21CF">
              <w:t xml:space="preserve"> Set by Number of</w:t>
            </w:r>
            <w:r>
              <w:t xml:space="preserve"> </w:t>
            </w:r>
            <w:r w:rsidRPr="006C21CF">
              <w:t>Television Sets Household Have, 2023</w:t>
            </w:r>
          </w:p>
        </w:tc>
        <w:tc>
          <w:tcPr>
            <w:tcW w:w="1286" w:type="dxa"/>
          </w:tcPr>
          <w:p w:rsidR="004D7841" w:rsidRPr="00C07015" w:rsidRDefault="004D7841" w:rsidP="004D7841">
            <w:pPr>
              <w:jc w:val="right"/>
              <w:rPr>
                <w:b/>
                <w:bCs/>
                <w:rtl/>
                <w:lang w:val="en-AU"/>
              </w:rPr>
            </w:pPr>
            <w:r w:rsidRPr="00C07015">
              <w:rPr>
                <w:b/>
                <w:bCs/>
              </w:rPr>
              <w:t>Table 41:</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4D7841" w:rsidP="00775B41">
            <w:pPr>
              <w:jc w:val="center"/>
              <w:rPr>
                <w:rFonts w:cs="Simplified Arabic"/>
                <w:b/>
                <w:bCs/>
                <w:rtl/>
              </w:rPr>
            </w:pPr>
            <w:r>
              <w:rPr>
                <w:rFonts w:cs="Simplified Arabic" w:hint="cs"/>
                <w:b/>
                <w:bCs/>
                <w:rtl/>
              </w:rPr>
              <w:t>8</w:t>
            </w:r>
            <w:r w:rsidR="00775B41">
              <w:rPr>
                <w:rFonts w:cs="Simplified Arabic" w:hint="cs"/>
                <w:b/>
                <w:bCs/>
                <w:rtl/>
              </w:rPr>
              <w:t>3</w:t>
            </w:r>
          </w:p>
        </w:tc>
        <w:tc>
          <w:tcPr>
            <w:tcW w:w="7123" w:type="dxa"/>
          </w:tcPr>
          <w:p w:rsidR="004D7841" w:rsidRPr="00C07015" w:rsidRDefault="00113DAA" w:rsidP="008968E4">
            <w:pPr>
              <w:bidi w:val="0"/>
              <w:jc w:val="both"/>
            </w:pPr>
            <w:r w:rsidRPr="00113DAA">
              <w:t>Percentage Distribution of Households that Have TV and Watching TV by Most Frequent Time of Watching, Region and Household Size,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2</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4D7841" w:rsidP="00775B41">
            <w:pPr>
              <w:jc w:val="center"/>
              <w:rPr>
                <w:rFonts w:cs="Simplified Arabic"/>
                <w:b/>
                <w:bCs/>
              </w:rPr>
            </w:pPr>
            <w:r>
              <w:rPr>
                <w:rFonts w:cs="Simplified Arabic" w:hint="cs"/>
                <w:b/>
                <w:bCs/>
                <w:rtl/>
              </w:rPr>
              <w:t>8</w:t>
            </w:r>
            <w:r w:rsidR="00775B41">
              <w:rPr>
                <w:rFonts w:cs="Simplified Arabic" w:hint="cs"/>
                <w:b/>
                <w:bCs/>
                <w:rtl/>
              </w:rPr>
              <w:t>5</w:t>
            </w:r>
          </w:p>
        </w:tc>
        <w:tc>
          <w:tcPr>
            <w:tcW w:w="7123" w:type="dxa"/>
          </w:tcPr>
          <w:p w:rsidR="004D7841" w:rsidRPr="00C07015" w:rsidRDefault="00C1612D" w:rsidP="004D7841">
            <w:pPr>
              <w:bidi w:val="0"/>
              <w:jc w:val="both"/>
            </w:pPr>
            <w:r w:rsidRPr="00C1612D">
              <w:t>Average  Hours of Daily TV Watching by  Household Members that Have TV by Type of Locality,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3</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rPr>
                <w:lang w:eastAsia="en-US"/>
              </w:rPr>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4D7841" w:rsidP="00775B41">
            <w:pPr>
              <w:jc w:val="center"/>
              <w:rPr>
                <w:rFonts w:cs="Simplified Arabic"/>
                <w:b/>
                <w:bCs/>
              </w:rPr>
            </w:pPr>
            <w:r>
              <w:rPr>
                <w:rFonts w:cs="Simplified Arabic" w:hint="cs"/>
                <w:b/>
                <w:bCs/>
                <w:rtl/>
              </w:rPr>
              <w:t>8</w:t>
            </w:r>
            <w:r w:rsidR="00775B41">
              <w:rPr>
                <w:rFonts w:cs="Simplified Arabic" w:hint="cs"/>
                <w:b/>
                <w:bCs/>
                <w:rtl/>
              </w:rPr>
              <w:t>6</w:t>
            </w:r>
          </w:p>
        </w:tc>
        <w:tc>
          <w:tcPr>
            <w:tcW w:w="7123" w:type="dxa"/>
          </w:tcPr>
          <w:p w:rsidR="004D7841" w:rsidRPr="00C07015" w:rsidRDefault="004D7841" w:rsidP="00C1612D">
            <w:pPr>
              <w:bidi w:val="0"/>
              <w:jc w:val="both"/>
            </w:pPr>
            <w:r w:rsidRPr="00CF4211">
              <w:t xml:space="preserve">Percentage of Individuals (10 Years and </w:t>
            </w:r>
            <w:r w:rsidR="009727BE">
              <w:t>Above</w:t>
            </w:r>
            <w:r w:rsidRPr="00CF4211">
              <w:t xml:space="preserve">) Who </w:t>
            </w:r>
            <w:r w:rsidR="00C1612D">
              <w:t xml:space="preserve">Watch TV </w:t>
            </w:r>
            <w:r w:rsidRPr="00CF4211">
              <w:t xml:space="preserve"> by Sex,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4</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trHeight w:hRule="exact" w:val="879"/>
          <w:jc w:val="center"/>
        </w:trPr>
        <w:tc>
          <w:tcPr>
            <w:tcW w:w="1060" w:type="dxa"/>
          </w:tcPr>
          <w:p w:rsidR="004D7841" w:rsidRPr="00440804" w:rsidRDefault="004D7841" w:rsidP="00775B41">
            <w:pPr>
              <w:jc w:val="center"/>
              <w:rPr>
                <w:rFonts w:cs="Simplified Arabic"/>
                <w:b/>
                <w:bCs/>
              </w:rPr>
            </w:pPr>
            <w:r>
              <w:rPr>
                <w:rFonts w:cs="Simplified Arabic" w:hint="cs"/>
                <w:b/>
                <w:bCs/>
                <w:rtl/>
              </w:rPr>
              <w:t>8</w:t>
            </w:r>
            <w:r w:rsidR="00775B41">
              <w:rPr>
                <w:rFonts w:cs="Simplified Arabic" w:hint="cs"/>
                <w:b/>
                <w:bCs/>
                <w:rtl/>
              </w:rPr>
              <w:t>7</w:t>
            </w:r>
          </w:p>
        </w:tc>
        <w:tc>
          <w:tcPr>
            <w:tcW w:w="7123" w:type="dxa"/>
          </w:tcPr>
          <w:p w:rsidR="004D7841" w:rsidRPr="00C07015" w:rsidRDefault="00C1612D" w:rsidP="008968E4">
            <w:pPr>
              <w:bidi w:val="0"/>
              <w:jc w:val="both"/>
            </w:pPr>
            <w:r w:rsidRPr="00C1612D">
              <w:t xml:space="preserve">Percentage Distribution of Individuals (10 Years and </w:t>
            </w:r>
            <w:r w:rsidR="009727BE">
              <w:t>Above</w:t>
            </w:r>
            <w:r w:rsidRPr="00C1612D">
              <w:t>) Who Watching TV by Most Frequent Time of Watching, Region and Sex,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5</w:t>
            </w:r>
            <w:r w:rsidRPr="00C07015">
              <w:rPr>
                <w:b/>
                <w:bCs/>
              </w:rPr>
              <w:t>:</w:t>
            </w:r>
          </w:p>
        </w:tc>
      </w:tr>
      <w:tr w:rsidR="004D7841" w:rsidRPr="00C07015" w:rsidTr="00473AFD">
        <w:trPr>
          <w:trHeight w:hRule="exact" w:val="113"/>
          <w:jc w:val="center"/>
        </w:trPr>
        <w:tc>
          <w:tcPr>
            <w:tcW w:w="1060" w:type="dxa"/>
          </w:tcPr>
          <w:p w:rsidR="004D7841" w:rsidRPr="00440804" w:rsidRDefault="004D7841" w:rsidP="004D7841">
            <w:pPr>
              <w:jc w:val="center"/>
              <w:rPr>
                <w:rFonts w:cs="Simplified Arabic"/>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Pr>
            </w:pPr>
          </w:p>
        </w:tc>
      </w:tr>
      <w:tr w:rsidR="004D7841" w:rsidRPr="00C07015" w:rsidTr="00AF3F87">
        <w:trPr>
          <w:trHeight w:val="185"/>
          <w:jc w:val="center"/>
        </w:trPr>
        <w:tc>
          <w:tcPr>
            <w:tcW w:w="1060" w:type="dxa"/>
          </w:tcPr>
          <w:p w:rsidR="004D7841" w:rsidRPr="00440804" w:rsidRDefault="004D7841" w:rsidP="00775B41">
            <w:pPr>
              <w:pStyle w:val="Heading2"/>
              <w:spacing w:before="0" w:after="0"/>
              <w:rPr>
                <w:lang w:eastAsia="ar-SA"/>
              </w:rPr>
            </w:pPr>
            <w:r>
              <w:rPr>
                <w:rFonts w:hint="cs"/>
                <w:rtl/>
                <w:lang w:eastAsia="ar-SA"/>
              </w:rPr>
              <w:t>8</w:t>
            </w:r>
            <w:r w:rsidR="00775B41">
              <w:rPr>
                <w:rFonts w:hint="cs"/>
                <w:rtl/>
                <w:lang w:eastAsia="ar-SA"/>
              </w:rPr>
              <w:t>8</w:t>
            </w:r>
          </w:p>
        </w:tc>
        <w:tc>
          <w:tcPr>
            <w:tcW w:w="7123" w:type="dxa"/>
          </w:tcPr>
          <w:p w:rsidR="004D7841" w:rsidRPr="00C07015" w:rsidRDefault="004D7841" w:rsidP="009727BE">
            <w:pPr>
              <w:bidi w:val="0"/>
              <w:jc w:val="both"/>
            </w:pPr>
            <w:r w:rsidRPr="00AB6919">
              <w:t xml:space="preserve">Average  Daily Hours of Watching TV for Individuals (10 Years and </w:t>
            </w:r>
            <w:r w:rsidR="009727BE">
              <w:t>Above</w:t>
            </w:r>
            <w:r w:rsidRPr="00AB6919">
              <w:t>) by Sex,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6</w:t>
            </w:r>
            <w:r w:rsidRPr="00C07015">
              <w:rPr>
                <w:b/>
                <w:bCs/>
              </w:rPr>
              <w:t>:</w:t>
            </w:r>
          </w:p>
        </w:tc>
      </w:tr>
      <w:tr w:rsidR="004D7841" w:rsidRPr="00C07015" w:rsidTr="00AF3F87">
        <w:trPr>
          <w:trHeight w:hRule="exact" w:val="147"/>
          <w:jc w:val="center"/>
        </w:trPr>
        <w:tc>
          <w:tcPr>
            <w:tcW w:w="1060" w:type="dxa"/>
          </w:tcPr>
          <w:p w:rsidR="004D7841" w:rsidRPr="00440804" w:rsidRDefault="004D7841" w:rsidP="004D7841">
            <w:pPr>
              <w:jc w:val="center"/>
              <w:rPr>
                <w:rFonts w:cs="Simplified Arabic"/>
                <w:b/>
                <w:bCs/>
              </w:rPr>
            </w:pPr>
          </w:p>
        </w:tc>
        <w:tc>
          <w:tcPr>
            <w:tcW w:w="7123" w:type="dxa"/>
          </w:tcPr>
          <w:p w:rsidR="004D7841" w:rsidRPr="00B161AC" w:rsidRDefault="004D7841" w:rsidP="004D7841">
            <w:pPr>
              <w:bidi w:val="0"/>
              <w:jc w:val="both"/>
            </w:pPr>
          </w:p>
        </w:tc>
        <w:tc>
          <w:tcPr>
            <w:tcW w:w="1286" w:type="dxa"/>
          </w:tcPr>
          <w:p w:rsidR="004D7841" w:rsidRPr="00C07015" w:rsidRDefault="004D7841" w:rsidP="004D7841">
            <w:pPr>
              <w:jc w:val="right"/>
              <w:rPr>
                <w:b/>
                <w:bCs/>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89</w:t>
            </w:r>
          </w:p>
        </w:tc>
        <w:tc>
          <w:tcPr>
            <w:tcW w:w="7123" w:type="dxa"/>
          </w:tcPr>
          <w:p w:rsidR="004D7841" w:rsidRPr="00C07015" w:rsidRDefault="008F7D5F" w:rsidP="008968E4">
            <w:pPr>
              <w:bidi w:val="0"/>
              <w:jc w:val="both"/>
            </w:pPr>
            <w:r w:rsidRPr="008F7D5F">
              <w:t>Percentage Distribution of Households Having TV by Watching Foreign Series with Arabic Subtitles,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7</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90</w:t>
            </w:r>
          </w:p>
        </w:tc>
        <w:tc>
          <w:tcPr>
            <w:tcW w:w="7123" w:type="dxa"/>
          </w:tcPr>
          <w:p w:rsidR="004D7841" w:rsidRPr="00C07015" w:rsidRDefault="004D7841" w:rsidP="008F7D5F">
            <w:pPr>
              <w:bidi w:val="0"/>
              <w:jc w:val="both"/>
            </w:pPr>
            <w:r>
              <w:t>Percentage Distribution of Households Who Watch the Foreign Series with Arabic Subtitles by</w:t>
            </w:r>
            <w:r w:rsidR="008F7D5F">
              <w:t xml:space="preserve"> </w:t>
            </w:r>
            <w:r>
              <w:t>the Original Language of the Series and Region, 2023</w:t>
            </w:r>
          </w:p>
        </w:tc>
        <w:tc>
          <w:tcPr>
            <w:tcW w:w="1286" w:type="dxa"/>
          </w:tcPr>
          <w:p w:rsidR="004D7841" w:rsidRPr="00C07015" w:rsidRDefault="004D7841" w:rsidP="00315C90">
            <w:pPr>
              <w:jc w:val="right"/>
              <w:rPr>
                <w:b/>
                <w:bCs/>
                <w:rtl/>
                <w:lang w:val="en-AU"/>
              </w:rPr>
            </w:pPr>
            <w:r w:rsidRPr="00C07015">
              <w:rPr>
                <w:b/>
                <w:bCs/>
              </w:rPr>
              <w:t>Table 4</w:t>
            </w:r>
            <w:r w:rsidR="00315C90">
              <w:rPr>
                <w:b/>
                <w:bCs/>
              </w:rPr>
              <w:t>8</w:t>
            </w:r>
            <w:r w:rsidRPr="00C07015">
              <w:rPr>
                <w:b/>
                <w:bCs/>
              </w:rPr>
              <w:t>:</w:t>
            </w:r>
          </w:p>
        </w:tc>
      </w:tr>
      <w:tr w:rsidR="008B3AA0" w:rsidRPr="00C07015" w:rsidTr="00AF3F87">
        <w:trPr>
          <w:trHeight w:hRule="exact" w:val="113"/>
          <w:jc w:val="center"/>
        </w:trPr>
        <w:tc>
          <w:tcPr>
            <w:tcW w:w="1060" w:type="dxa"/>
          </w:tcPr>
          <w:p w:rsidR="008B3AA0" w:rsidRPr="00C07015" w:rsidRDefault="008B3AA0" w:rsidP="00036142">
            <w:pPr>
              <w:jc w:val="center"/>
              <w:rPr>
                <w:b/>
                <w:bCs/>
                <w:rtl/>
                <w:lang w:val="en-AU"/>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lang w:val="en-AU"/>
              </w:rPr>
            </w:pPr>
          </w:p>
        </w:tc>
      </w:tr>
      <w:tr w:rsidR="008B3AA0" w:rsidRPr="00C07015" w:rsidTr="00AF3F87">
        <w:trPr>
          <w:trHeight w:val="436"/>
          <w:jc w:val="center"/>
        </w:trPr>
        <w:tc>
          <w:tcPr>
            <w:tcW w:w="1060" w:type="dxa"/>
          </w:tcPr>
          <w:p w:rsidR="008B3AA0" w:rsidRPr="00C07015" w:rsidRDefault="00775B41" w:rsidP="004D7841">
            <w:pPr>
              <w:jc w:val="center"/>
              <w:rPr>
                <w:b/>
                <w:bCs/>
              </w:rPr>
            </w:pPr>
            <w:r>
              <w:rPr>
                <w:rFonts w:hint="cs"/>
                <w:b/>
                <w:bCs/>
                <w:rtl/>
              </w:rPr>
              <w:t>91</w:t>
            </w:r>
          </w:p>
        </w:tc>
        <w:tc>
          <w:tcPr>
            <w:tcW w:w="7123" w:type="dxa"/>
          </w:tcPr>
          <w:p w:rsidR="008B3AA0" w:rsidRPr="00C07015" w:rsidRDefault="008F7D5F" w:rsidP="008F7D5F">
            <w:pPr>
              <w:bidi w:val="0"/>
              <w:jc w:val="both"/>
            </w:pPr>
            <w:r w:rsidRPr="008F7D5F">
              <w:t xml:space="preserve">Percentage Distribution of Households Having TV by Watching </w:t>
            </w:r>
            <w:r>
              <w:t>TV</w:t>
            </w:r>
            <w:r w:rsidRPr="008F7D5F">
              <w:t xml:space="preserve"> Series that are Dubbed into Arabic, 2023</w:t>
            </w:r>
          </w:p>
        </w:tc>
        <w:tc>
          <w:tcPr>
            <w:tcW w:w="1286" w:type="dxa"/>
          </w:tcPr>
          <w:p w:rsidR="008B3AA0" w:rsidRPr="00C07015" w:rsidRDefault="008B3AA0" w:rsidP="00315C90">
            <w:pPr>
              <w:jc w:val="right"/>
              <w:rPr>
                <w:b/>
                <w:bCs/>
                <w:rtl/>
                <w:lang w:val="en-AU"/>
              </w:rPr>
            </w:pPr>
            <w:r w:rsidRPr="00C07015">
              <w:rPr>
                <w:b/>
                <w:bCs/>
              </w:rPr>
              <w:t xml:space="preserve">Table </w:t>
            </w:r>
            <w:r w:rsidR="00315C90">
              <w:rPr>
                <w:b/>
                <w:bCs/>
              </w:rPr>
              <w:t>49</w:t>
            </w:r>
            <w:r w:rsidRPr="00C07015">
              <w:rPr>
                <w:b/>
                <w:bCs/>
              </w:rPr>
              <w:t>:</w:t>
            </w:r>
          </w:p>
        </w:tc>
      </w:tr>
      <w:tr w:rsidR="008B3AA0" w:rsidRPr="00C07015" w:rsidTr="00AF3F87">
        <w:trPr>
          <w:trHeight w:hRule="exact" w:val="113"/>
          <w:jc w:val="center"/>
        </w:trPr>
        <w:tc>
          <w:tcPr>
            <w:tcW w:w="1060" w:type="dxa"/>
          </w:tcPr>
          <w:p w:rsidR="008B3AA0" w:rsidRPr="00C07015" w:rsidRDefault="008B3AA0" w:rsidP="00036142">
            <w:pPr>
              <w:jc w:val="center"/>
              <w:rPr>
                <w:b/>
                <w:bCs/>
                <w:rtl/>
                <w:lang w:val="en-AU"/>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lang w:val="en-AU"/>
              </w:rPr>
            </w:pPr>
          </w:p>
        </w:tc>
      </w:tr>
      <w:tr w:rsidR="008B3AA0" w:rsidRPr="00C07015" w:rsidTr="00AF3F87">
        <w:trPr>
          <w:jc w:val="center"/>
        </w:trPr>
        <w:tc>
          <w:tcPr>
            <w:tcW w:w="1060" w:type="dxa"/>
          </w:tcPr>
          <w:p w:rsidR="008B3AA0" w:rsidRPr="00C07015" w:rsidRDefault="00775B41" w:rsidP="004D7841">
            <w:pPr>
              <w:jc w:val="center"/>
              <w:rPr>
                <w:b/>
                <w:bCs/>
              </w:rPr>
            </w:pPr>
            <w:r>
              <w:rPr>
                <w:rFonts w:hint="cs"/>
                <w:b/>
                <w:bCs/>
                <w:rtl/>
              </w:rPr>
              <w:t>92</w:t>
            </w:r>
          </w:p>
        </w:tc>
        <w:tc>
          <w:tcPr>
            <w:tcW w:w="7123" w:type="dxa"/>
          </w:tcPr>
          <w:p w:rsidR="008B3AA0" w:rsidRPr="00C07015" w:rsidRDefault="00FA7FF8" w:rsidP="008F7D5F">
            <w:pPr>
              <w:bidi w:val="0"/>
              <w:jc w:val="both"/>
            </w:pPr>
            <w:r w:rsidRPr="00FA7FF8">
              <w:t xml:space="preserve">Percentage Distribution of Households Who Watch </w:t>
            </w:r>
            <w:r w:rsidR="008F7D5F">
              <w:t>TV</w:t>
            </w:r>
            <w:r w:rsidRPr="00FA7FF8">
              <w:t xml:space="preserve"> Series that are Dubbed into Arabic by the Original Language of the Series and Region, 2023</w:t>
            </w:r>
          </w:p>
        </w:tc>
        <w:tc>
          <w:tcPr>
            <w:tcW w:w="1286" w:type="dxa"/>
          </w:tcPr>
          <w:p w:rsidR="008B3AA0" w:rsidRPr="00C07015" w:rsidRDefault="008B3AA0" w:rsidP="00315C90">
            <w:pPr>
              <w:jc w:val="right"/>
              <w:rPr>
                <w:b/>
                <w:bCs/>
                <w:rtl/>
                <w:lang w:val="en-AU"/>
              </w:rPr>
            </w:pPr>
            <w:r w:rsidRPr="00C07015">
              <w:rPr>
                <w:b/>
                <w:bCs/>
              </w:rPr>
              <w:t xml:space="preserve">Table </w:t>
            </w:r>
            <w:r w:rsidR="00315C90">
              <w:rPr>
                <w:b/>
                <w:bCs/>
              </w:rPr>
              <w:t>50</w:t>
            </w:r>
            <w:r w:rsidRPr="00C07015">
              <w:rPr>
                <w:b/>
                <w:bCs/>
              </w:rPr>
              <w:t>:</w:t>
            </w:r>
          </w:p>
        </w:tc>
      </w:tr>
      <w:tr w:rsidR="008B3AA0" w:rsidRPr="00C07015" w:rsidTr="00AF3F87">
        <w:trPr>
          <w:trHeight w:hRule="exact" w:val="113"/>
          <w:jc w:val="center"/>
        </w:trPr>
        <w:tc>
          <w:tcPr>
            <w:tcW w:w="1060" w:type="dxa"/>
          </w:tcPr>
          <w:p w:rsidR="008B3AA0" w:rsidRPr="00C07015" w:rsidRDefault="008B3AA0" w:rsidP="00036142">
            <w:pPr>
              <w:jc w:val="center"/>
              <w:rPr>
                <w:b/>
                <w:bCs/>
                <w:rtl/>
                <w:lang w:val="en-AU"/>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lang w:val="en-AU"/>
              </w:rPr>
            </w:pPr>
          </w:p>
        </w:tc>
      </w:tr>
      <w:tr w:rsidR="008B3AA0" w:rsidRPr="00C07015" w:rsidTr="00AF3F87">
        <w:trPr>
          <w:trHeight w:val="436"/>
          <w:jc w:val="center"/>
        </w:trPr>
        <w:tc>
          <w:tcPr>
            <w:tcW w:w="1060" w:type="dxa"/>
          </w:tcPr>
          <w:p w:rsidR="008B3AA0" w:rsidRPr="00C07015" w:rsidRDefault="00775B41" w:rsidP="004D7841">
            <w:pPr>
              <w:jc w:val="center"/>
              <w:rPr>
                <w:b/>
                <w:bCs/>
              </w:rPr>
            </w:pPr>
            <w:r>
              <w:rPr>
                <w:rFonts w:hint="cs"/>
                <w:b/>
                <w:bCs/>
                <w:rtl/>
              </w:rPr>
              <w:t>93</w:t>
            </w:r>
          </w:p>
        </w:tc>
        <w:tc>
          <w:tcPr>
            <w:tcW w:w="7123" w:type="dxa"/>
          </w:tcPr>
          <w:p w:rsidR="008B3AA0" w:rsidRDefault="008F7D5F" w:rsidP="00403EDD">
            <w:pPr>
              <w:bidi w:val="0"/>
              <w:jc w:val="both"/>
              <w:rPr>
                <w:rtl/>
              </w:rPr>
            </w:pPr>
            <w:r w:rsidRPr="008F7D5F">
              <w:t>Percentage Distribution of Households Who Watch TV Series that are Dubbed into Arabic by Their Influence on Household Culture, 2023</w:t>
            </w:r>
          </w:p>
          <w:p w:rsidR="00EE7646" w:rsidRDefault="00EE7646" w:rsidP="00EE7646">
            <w:pPr>
              <w:bidi w:val="0"/>
              <w:jc w:val="both"/>
              <w:rPr>
                <w:rtl/>
              </w:rPr>
            </w:pPr>
          </w:p>
          <w:p w:rsidR="00EE7646" w:rsidRPr="00C07015" w:rsidRDefault="00EE7646" w:rsidP="00EE7646">
            <w:pPr>
              <w:bidi w:val="0"/>
              <w:jc w:val="both"/>
            </w:pPr>
          </w:p>
        </w:tc>
        <w:tc>
          <w:tcPr>
            <w:tcW w:w="1286" w:type="dxa"/>
          </w:tcPr>
          <w:p w:rsidR="008B3AA0" w:rsidRPr="00C07015" w:rsidRDefault="008B3AA0" w:rsidP="00315C90">
            <w:pPr>
              <w:jc w:val="right"/>
              <w:rPr>
                <w:b/>
                <w:bCs/>
                <w:rtl/>
                <w:lang w:val="en-AU"/>
              </w:rPr>
            </w:pPr>
            <w:r w:rsidRPr="00C07015">
              <w:rPr>
                <w:b/>
                <w:bCs/>
              </w:rPr>
              <w:t xml:space="preserve">Table </w:t>
            </w:r>
            <w:r w:rsidR="00315C90">
              <w:rPr>
                <w:b/>
                <w:bCs/>
              </w:rPr>
              <w:t>51</w:t>
            </w:r>
            <w:r w:rsidRPr="00C07015">
              <w:rPr>
                <w:b/>
                <w:bCs/>
              </w:rPr>
              <w:t>:</w:t>
            </w:r>
          </w:p>
        </w:tc>
      </w:tr>
      <w:tr w:rsidR="00A638E4" w:rsidRPr="00C07015" w:rsidTr="006644A7">
        <w:trPr>
          <w:trHeight w:hRule="exact" w:val="340"/>
          <w:jc w:val="center"/>
        </w:trPr>
        <w:tc>
          <w:tcPr>
            <w:tcW w:w="1060" w:type="dxa"/>
          </w:tcPr>
          <w:p w:rsidR="00A638E4" w:rsidRPr="00C07015" w:rsidRDefault="00A638E4" w:rsidP="00195C1F">
            <w:pPr>
              <w:jc w:val="center"/>
              <w:rPr>
                <w:b/>
                <w:bCs/>
                <w:rtl/>
                <w:lang w:val="en-AU"/>
              </w:rPr>
            </w:pPr>
            <w:r w:rsidRPr="00C07015">
              <w:rPr>
                <w:b/>
                <w:bCs/>
              </w:rPr>
              <w:lastRenderedPageBreak/>
              <w:t>Page</w:t>
            </w:r>
          </w:p>
        </w:tc>
        <w:tc>
          <w:tcPr>
            <w:tcW w:w="7123" w:type="dxa"/>
          </w:tcPr>
          <w:p w:rsidR="00A638E4" w:rsidRPr="00C07015" w:rsidRDefault="00A638E4" w:rsidP="00195C1F">
            <w:pPr>
              <w:jc w:val="both"/>
            </w:pPr>
          </w:p>
        </w:tc>
        <w:tc>
          <w:tcPr>
            <w:tcW w:w="1286" w:type="dxa"/>
          </w:tcPr>
          <w:p w:rsidR="00A638E4" w:rsidRPr="00C07015" w:rsidRDefault="00A638E4" w:rsidP="0049181A">
            <w:pPr>
              <w:pStyle w:val="xl30"/>
              <w:pBdr>
                <w:left w:val="none" w:sz="0" w:space="0" w:color="auto"/>
                <w:right w:val="none" w:sz="0" w:space="0" w:color="auto"/>
              </w:pBdr>
              <w:bidi/>
              <w:spacing w:before="0" w:beforeAutospacing="0" w:after="0" w:afterAutospacing="0"/>
              <w:jc w:val="right"/>
              <w:textAlignment w:val="auto"/>
              <w:rPr>
                <w:rFonts w:eastAsia="Times New Roman" w:cs="Times New Roman"/>
                <w:rtl/>
                <w:lang w:val="en-AU"/>
              </w:rPr>
            </w:pPr>
            <w:r w:rsidRPr="00C07015">
              <w:rPr>
                <w:rFonts w:eastAsia="Times New Roman" w:cs="Times New Roman"/>
              </w:rPr>
              <w:t>Table</w:t>
            </w:r>
          </w:p>
        </w:tc>
      </w:tr>
      <w:tr w:rsidR="004B06DC" w:rsidRPr="00C07015" w:rsidTr="00AF3F87">
        <w:trPr>
          <w:trHeight w:hRule="exact" w:val="113"/>
          <w:jc w:val="center"/>
        </w:trPr>
        <w:tc>
          <w:tcPr>
            <w:tcW w:w="1060" w:type="dxa"/>
          </w:tcPr>
          <w:p w:rsidR="004B06DC" w:rsidRPr="00C07015" w:rsidRDefault="004B06DC" w:rsidP="00036142">
            <w:pPr>
              <w:jc w:val="center"/>
              <w:rPr>
                <w:b/>
                <w:bCs/>
                <w:rtl/>
                <w:lang w:val="en-AU"/>
              </w:rPr>
            </w:pPr>
          </w:p>
        </w:tc>
        <w:tc>
          <w:tcPr>
            <w:tcW w:w="7123" w:type="dxa"/>
          </w:tcPr>
          <w:p w:rsidR="004B06DC" w:rsidRPr="00C07015" w:rsidRDefault="004B06DC" w:rsidP="00C07015">
            <w:pPr>
              <w:bidi w:val="0"/>
              <w:jc w:val="both"/>
            </w:pPr>
          </w:p>
        </w:tc>
        <w:tc>
          <w:tcPr>
            <w:tcW w:w="1286" w:type="dxa"/>
          </w:tcPr>
          <w:p w:rsidR="004B06DC" w:rsidRPr="00C07015" w:rsidRDefault="004B06DC" w:rsidP="00036142">
            <w:pPr>
              <w:jc w:val="right"/>
              <w:rPr>
                <w:b/>
                <w:bCs/>
                <w:rtl/>
                <w:lang w:val="en-AU"/>
              </w:rPr>
            </w:pPr>
          </w:p>
        </w:tc>
      </w:tr>
      <w:tr w:rsidR="004B06DC" w:rsidRPr="00C07015" w:rsidTr="004B06DC">
        <w:trPr>
          <w:trHeight w:val="113"/>
          <w:jc w:val="center"/>
        </w:trPr>
        <w:tc>
          <w:tcPr>
            <w:tcW w:w="1060" w:type="dxa"/>
          </w:tcPr>
          <w:p w:rsidR="004B06DC" w:rsidRPr="00C07015" w:rsidRDefault="00775B41" w:rsidP="00036142">
            <w:pPr>
              <w:jc w:val="center"/>
              <w:rPr>
                <w:b/>
                <w:bCs/>
                <w:rtl/>
                <w:lang w:val="en-AU"/>
              </w:rPr>
            </w:pPr>
            <w:r>
              <w:rPr>
                <w:rFonts w:hint="cs"/>
                <w:b/>
                <w:bCs/>
                <w:rtl/>
              </w:rPr>
              <w:t>94</w:t>
            </w:r>
          </w:p>
        </w:tc>
        <w:tc>
          <w:tcPr>
            <w:tcW w:w="7123" w:type="dxa"/>
          </w:tcPr>
          <w:p w:rsidR="004B06DC" w:rsidRPr="00C07015" w:rsidRDefault="004B06DC" w:rsidP="00C07015">
            <w:pPr>
              <w:bidi w:val="0"/>
              <w:jc w:val="both"/>
            </w:pPr>
            <w:r w:rsidRPr="00FA7FF8">
              <w:t xml:space="preserve">Percentage Distribution of Households Who </w:t>
            </w:r>
            <w:r>
              <w:t>Watch</w:t>
            </w:r>
            <w:r w:rsidRPr="00FA7FF8">
              <w:t xml:space="preserve"> </w:t>
            </w:r>
            <w:r>
              <w:t>TV</w:t>
            </w:r>
            <w:r w:rsidRPr="00FA7FF8">
              <w:t xml:space="preserve"> Series that are Dubbed into Arabic by Their</w:t>
            </w:r>
            <w:r>
              <w:t xml:space="preserve"> </w:t>
            </w:r>
            <w:r w:rsidRPr="00FA7FF8">
              <w:t>Influence on Household Culture, Theme and Region, 2023</w:t>
            </w:r>
          </w:p>
        </w:tc>
        <w:tc>
          <w:tcPr>
            <w:tcW w:w="1286" w:type="dxa"/>
          </w:tcPr>
          <w:p w:rsidR="004B06DC" w:rsidRPr="00C07015" w:rsidRDefault="004B06DC" w:rsidP="00315C90">
            <w:pPr>
              <w:jc w:val="right"/>
              <w:rPr>
                <w:b/>
                <w:bCs/>
                <w:rtl/>
                <w:lang w:val="en-AU"/>
              </w:rPr>
            </w:pPr>
            <w:r w:rsidRPr="00C07015">
              <w:rPr>
                <w:b/>
                <w:bCs/>
              </w:rPr>
              <w:t xml:space="preserve">Table </w:t>
            </w:r>
            <w:r w:rsidR="00315C90">
              <w:rPr>
                <w:b/>
                <w:bCs/>
              </w:rPr>
              <w:t>52</w:t>
            </w:r>
            <w:r w:rsidRPr="00C07015">
              <w:rPr>
                <w:b/>
                <w:bCs/>
              </w:rPr>
              <w:t>:</w:t>
            </w:r>
          </w:p>
        </w:tc>
      </w:tr>
      <w:tr w:rsidR="008B3AA0" w:rsidRPr="00C07015" w:rsidTr="00AF3F87">
        <w:trPr>
          <w:trHeight w:hRule="exact" w:val="113"/>
          <w:jc w:val="center"/>
        </w:trPr>
        <w:tc>
          <w:tcPr>
            <w:tcW w:w="1060" w:type="dxa"/>
          </w:tcPr>
          <w:p w:rsidR="008B3AA0" w:rsidRPr="00C07015" w:rsidRDefault="008B3AA0" w:rsidP="00036142">
            <w:pPr>
              <w:jc w:val="center"/>
              <w:rPr>
                <w:b/>
                <w:bCs/>
                <w:rtl/>
                <w:lang w:val="en-AU"/>
              </w:rPr>
            </w:pPr>
          </w:p>
        </w:tc>
        <w:tc>
          <w:tcPr>
            <w:tcW w:w="7123" w:type="dxa"/>
          </w:tcPr>
          <w:p w:rsidR="008B3AA0" w:rsidRPr="00C07015" w:rsidRDefault="008B3AA0" w:rsidP="00C07015">
            <w:pPr>
              <w:bidi w:val="0"/>
              <w:jc w:val="both"/>
            </w:pPr>
          </w:p>
        </w:tc>
        <w:tc>
          <w:tcPr>
            <w:tcW w:w="1286" w:type="dxa"/>
          </w:tcPr>
          <w:p w:rsidR="008B3AA0" w:rsidRPr="00C07015" w:rsidRDefault="008B3AA0" w:rsidP="00036142">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95</w:t>
            </w:r>
          </w:p>
        </w:tc>
        <w:tc>
          <w:tcPr>
            <w:tcW w:w="7123" w:type="dxa"/>
          </w:tcPr>
          <w:p w:rsidR="004D7841" w:rsidRPr="00C07015" w:rsidRDefault="004D7841" w:rsidP="008F7D5F">
            <w:pPr>
              <w:bidi w:val="0"/>
              <w:jc w:val="both"/>
            </w:pPr>
            <w:r w:rsidRPr="000C0C1E">
              <w:t>Percentage Distribution of Households Having TV by Wat</w:t>
            </w:r>
            <w:r>
              <w:t xml:space="preserve">ching Private Local TV Stations, </w:t>
            </w:r>
            <w:r w:rsidRPr="000C0C1E">
              <w:t>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53</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96</w:t>
            </w:r>
          </w:p>
        </w:tc>
        <w:tc>
          <w:tcPr>
            <w:tcW w:w="7123" w:type="dxa"/>
          </w:tcPr>
          <w:p w:rsidR="004D7841" w:rsidRPr="00C07015" w:rsidRDefault="006644A7" w:rsidP="004D7841">
            <w:pPr>
              <w:bidi w:val="0"/>
              <w:jc w:val="both"/>
              <w:rPr>
                <w:rtl/>
              </w:rPr>
            </w:pPr>
            <w:r w:rsidRPr="006644A7">
              <w:t>Percentage of Households Who Have TV and Watching Private Local TV Stations by Purpose and Region,</w:t>
            </w:r>
            <w:r w:rsidR="008968E4">
              <w:t xml:space="preserve"> </w:t>
            </w:r>
            <w:r w:rsidRPr="006644A7">
              <w:t>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54</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pStyle w:val="Heading2"/>
              <w:spacing w:before="0" w:after="0"/>
              <w:rPr>
                <w:lang w:eastAsia="ar-SA"/>
              </w:rPr>
            </w:pPr>
            <w:r>
              <w:rPr>
                <w:rFonts w:hint="cs"/>
                <w:rtl/>
                <w:lang w:eastAsia="ar-SA"/>
              </w:rPr>
              <w:t>97</w:t>
            </w:r>
          </w:p>
        </w:tc>
        <w:tc>
          <w:tcPr>
            <w:tcW w:w="7123" w:type="dxa"/>
          </w:tcPr>
          <w:p w:rsidR="004D7841" w:rsidRPr="00C07015" w:rsidRDefault="006644A7" w:rsidP="004D7841">
            <w:pPr>
              <w:bidi w:val="0"/>
              <w:jc w:val="both"/>
            </w:pPr>
            <w:r w:rsidRPr="006644A7">
              <w:t>Percentage Distribution of Households Who Have TV and Watching Private Local TV Stations by Purpose Watched More than Other and Region,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55</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98</w:t>
            </w:r>
          </w:p>
        </w:tc>
        <w:tc>
          <w:tcPr>
            <w:tcW w:w="7123" w:type="dxa"/>
          </w:tcPr>
          <w:p w:rsidR="004D7841" w:rsidRPr="00C07015" w:rsidRDefault="004D7841" w:rsidP="006644A7">
            <w:pPr>
              <w:bidi w:val="0"/>
              <w:jc w:val="both"/>
            </w:pPr>
            <w:r w:rsidRPr="00043815">
              <w:t>Percentage Distribution of Households Having TV by Watching of Palestine Television,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56</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99</w:t>
            </w:r>
          </w:p>
        </w:tc>
        <w:tc>
          <w:tcPr>
            <w:tcW w:w="7123" w:type="dxa"/>
          </w:tcPr>
          <w:p w:rsidR="004D7841" w:rsidRPr="00C07015" w:rsidRDefault="006644A7" w:rsidP="004D7841">
            <w:pPr>
              <w:bidi w:val="0"/>
              <w:jc w:val="both"/>
            </w:pPr>
            <w:r w:rsidRPr="006644A7">
              <w:t>Percentage Distribution of Households Who Have TV and Watch Palestine TV by Preferred Time Period, Region and Household Size,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57</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101</w:t>
            </w:r>
          </w:p>
        </w:tc>
        <w:tc>
          <w:tcPr>
            <w:tcW w:w="7123" w:type="dxa"/>
          </w:tcPr>
          <w:p w:rsidR="004D7841" w:rsidRPr="00C07015" w:rsidRDefault="004D7841" w:rsidP="0056782F">
            <w:pPr>
              <w:bidi w:val="0"/>
              <w:jc w:val="both"/>
            </w:pPr>
            <w:r w:rsidRPr="0091388D">
              <w:t>Percentage Distribution of Households Who Do Not Wa</w:t>
            </w:r>
            <w:r w:rsidR="0056782F">
              <w:t xml:space="preserve">tch Palestine TV by Main Reason, </w:t>
            </w:r>
            <w:r w:rsidRPr="0091388D">
              <w:t>Region</w:t>
            </w:r>
            <w:r w:rsidR="0056782F">
              <w:t xml:space="preserve"> and </w:t>
            </w:r>
            <w:r w:rsidRPr="0091388D">
              <w:t>Household Size,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58</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102</w:t>
            </w:r>
          </w:p>
        </w:tc>
        <w:tc>
          <w:tcPr>
            <w:tcW w:w="7123" w:type="dxa"/>
          </w:tcPr>
          <w:p w:rsidR="004D7841" w:rsidRPr="00C07015" w:rsidRDefault="004D7841" w:rsidP="004D7841">
            <w:pPr>
              <w:bidi w:val="0"/>
              <w:jc w:val="both"/>
            </w:pPr>
            <w:r w:rsidRPr="00DA0CB7">
              <w:t xml:space="preserve">Percentage of Households Who Monitor the Type of Programs Watched\Used by </w:t>
            </w:r>
            <w:r w:rsidR="00685F7F">
              <w:t xml:space="preserve">Their </w:t>
            </w:r>
            <w:r w:rsidRPr="00DA0CB7">
              <w:t>Children (5-17 Years) on Television\Computer\Internet,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59</w:t>
            </w:r>
            <w:r w:rsidRPr="00C07015">
              <w:rPr>
                <w:b/>
                <w:bCs/>
              </w:rPr>
              <w:t>:</w:t>
            </w:r>
          </w:p>
        </w:tc>
      </w:tr>
      <w:tr w:rsidR="004D7841" w:rsidRPr="00C07015" w:rsidTr="00AF3F87">
        <w:trPr>
          <w:trHeight w:hRule="exact" w:val="147"/>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8B59D1" w:rsidRDefault="004D7841" w:rsidP="004D7841">
            <w:pPr>
              <w:bidi w:val="0"/>
              <w:jc w:val="both"/>
            </w:pPr>
          </w:p>
        </w:tc>
        <w:tc>
          <w:tcPr>
            <w:tcW w:w="1286" w:type="dxa"/>
          </w:tcPr>
          <w:p w:rsidR="004D7841" w:rsidRPr="00C07015" w:rsidRDefault="004D7841" w:rsidP="004D7841">
            <w:pPr>
              <w:jc w:val="right"/>
              <w:rPr>
                <w:b/>
                <w:bCs/>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103</w:t>
            </w:r>
          </w:p>
        </w:tc>
        <w:tc>
          <w:tcPr>
            <w:tcW w:w="7123" w:type="dxa"/>
          </w:tcPr>
          <w:p w:rsidR="004D7841" w:rsidRPr="00C07015" w:rsidRDefault="004D7841" w:rsidP="004D7841">
            <w:pPr>
              <w:bidi w:val="0"/>
              <w:jc w:val="both"/>
            </w:pPr>
            <w:r w:rsidRPr="008B59D1">
              <w:t xml:space="preserve">Percentage of Households Who Control the Number of Hours Watched\Used by </w:t>
            </w:r>
            <w:r w:rsidR="00685F7F">
              <w:t xml:space="preserve">Their </w:t>
            </w:r>
            <w:r w:rsidRPr="008B59D1">
              <w:t>Children (5-17 Years) on Television\Computer\Internet,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60</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775B41">
            <w:pPr>
              <w:jc w:val="center"/>
              <w:rPr>
                <w:rFonts w:cs="Simplified Arabic"/>
                <w:b/>
                <w:bCs/>
                <w:rtl/>
              </w:rPr>
            </w:pPr>
            <w:r>
              <w:rPr>
                <w:rFonts w:cs="Simplified Arabic" w:hint="cs"/>
                <w:b/>
                <w:bCs/>
                <w:rtl/>
              </w:rPr>
              <w:t>104</w:t>
            </w:r>
          </w:p>
        </w:tc>
        <w:tc>
          <w:tcPr>
            <w:tcW w:w="7123" w:type="dxa"/>
          </w:tcPr>
          <w:p w:rsidR="004D7841" w:rsidRPr="00C07015" w:rsidRDefault="004D7841" w:rsidP="00685F7F">
            <w:pPr>
              <w:bidi w:val="0"/>
              <w:jc w:val="both"/>
            </w:pPr>
            <w:r w:rsidRPr="00634FB2">
              <w:t xml:space="preserve">Percentage of Households Who Prevent </w:t>
            </w:r>
            <w:r w:rsidR="00685F7F">
              <w:t>T</w:t>
            </w:r>
            <w:r w:rsidRPr="00634FB2">
              <w:t>heir Children (5-17 Years) from Doing Some Activities on the Internet by Type of A</w:t>
            </w:r>
            <w:r>
              <w:t>c</w:t>
            </w:r>
            <w:r w:rsidRPr="00634FB2">
              <w:t>tivity,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61</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tl/>
              </w:rPr>
            </w:pPr>
            <w:r>
              <w:rPr>
                <w:rFonts w:cs="Simplified Arabic" w:hint="cs"/>
                <w:b/>
                <w:bCs/>
                <w:rtl/>
              </w:rPr>
              <w:t>106</w:t>
            </w:r>
          </w:p>
        </w:tc>
        <w:tc>
          <w:tcPr>
            <w:tcW w:w="7123" w:type="dxa"/>
          </w:tcPr>
          <w:p w:rsidR="004D7841" w:rsidRPr="00C07015" w:rsidRDefault="004D7841" w:rsidP="004D7841">
            <w:pPr>
              <w:bidi w:val="0"/>
              <w:jc w:val="both"/>
            </w:pPr>
            <w:r w:rsidRPr="00165A7E">
              <w:t>Percentage of Households Who Have Children (5-17 Years) and Take Some Protective Measures at Home by Type of Protective Measure,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62</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rPr>
                <w:rtl/>
                <w:lang w:val="en-AU" w:eastAsia="en-US"/>
              </w:rPr>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tl/>
              </w:rPr>
            </w:pPr>
            <w:r>
              <w:rPr>
                <w:rFonts w:cs="Simplified Arabic" w:hint="cs"/>
                <w:b/>
                <w:bCs/>
                <w:rtl/>
              </w:rPr>
              <w:t>108</w:t>
            </w:r>
          </w:p>
        </w:tc>
        <w:tc>
          <w:tcPr>
            <w:tcW w:w="7123" w:type="dxa"/>
          </w:tcPr>
          <w:p w:rsidR="004D7841" w:rsidRPr="00C07015" w:rsidRDefault="004D7841" w:rsidP="004D7841">
            <w:pPr>
              <w:bidi w:val="0"/>
              <w:jc w:val="both"/>
            </w:pPr>
            <w:r w:rsidRPr="00780414">
              <w:t>Percentage Distribution of  Households by Their Awareness of</w:t>
            </w:r>
            <w:r>
              <w:t xml:space="preserve"> </w:t>
            </w:r>
            <w:r w:rsidRPr="00780414">
              <w:t>Children’s Friends (5-17 Years),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63</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jc w:val="center"/>
        </w:trPr>
        <w:tc>
          <w:tcPr>
            <w:tcW w:w="1060" w:type="dxa"/>
          </w:tcPr>
          <w:p w:rsidR="004D7841" w:rsidRPr="00440804" w:rsidRDefault="00775B41" w:rsidP="004D7841">
            <w:pPr>
              <w:jc w:val="center"/>
              <w:rPr>
                <w:rFonts w:cs="Simplified Arabic"/>
                <w:b/>
                <w:bCs/>
              </w:rPr>
            </w:pPr>
            <w:r>
              <w:rPr>
                <w:rFonts w:cs="Simplified Arabic" w:hint="cs"/>
                <w:b/>
                <w:bCs/>
                <w:rtl/>
              </w:rPr>
              <w:t>109</w:t>
            </w:r>
          </w:p>
        </w:tc>
        <w:tc>
          <w:tcPr>
            <w:tcW w:w="7123" w:type="dxa"/>
          </w:tcPr>
          <w:p w:rsidR="004D7841" w:rsidRPr="00C07015" w:rsidRDefault="004D7841" w:rsidP="0056782F">
            <w:pPr>
              <w:bidi w:val="0"/>
              <w:jc w:val="both"/>
            </w:pPr>
            <w:r w:rsidRPr="00CC1679">
              <w:t>Percentage Distribution of Households Who Have TV Set by Availability of Satellite,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64</w:t>
            </w:r>
            <w:r w:rsidRPr="00C07015">
              <w:rPr>
                <w:b/>
                <w:bCs/>
              </w:rPr>
              <w:t>:</w:t>
            </w:r>
          </w:p>
        </w:tc>
      </w:tr>
      <w:tr w:rsidR="008B3AA0" w:rsidRPr="00C07015" w:rsidTr="00AF3F87">
        <w:trPr>
          <w:trHeight w:hRule="exact" w:val="113"/>
          <w:jc w:val="center"/>
        </w:trPr>
        <w:tc>
          <w:tcPr>
            <w:tcW w:w="1060" w:type="dxa"/>
          </w:tcPr>
          <w:p w:rsidR="008B3AA0" w:rsidRPr="00C07015" w:rsidRDefault="008B3AA0" w:rsidP="00900C3C">
            <w:pPr>
              <w:jc w:val="center"/>
              <w:rPr>
                <w:b/>
                <w:bCs/>
                <w:rtl/>
                <w:lang w:val="en-AU"/>
              </w:rPr>
            </w:pPr>
          </w:p>
        </w:tc>
        <w:tc>
          <w:tcPr>
            <w:tcW w:w="7123" w:type="dxa"/>
          </w:tcPr>
          <w:p w:rsidR="008B3AA0" w:rsidRPr="00C07015" w:rsidRDefault="008B3AA0" w:rsidP="00C07015">
            <w:pPr>
              <w:bidi w:val="0"/>
              <w:jc w:val="both"/>
            </w:pPr>
          </w:p>
        </w:tc>
        <w:tc>
          <w:tcPr>
            <w:tcW w:w="1286" w:type="dxa"/>
          </w:tcPr>
          <w:p w:rsidR="008B3AA0" w:rsidRPr="00C07015" w:rsidRDefault="008B3AA0" w:rsidP="00900C3C">
            <w:pPr>
              <w:jc w:val="right"/>
              <w:rPr>
                <w:b/>
                <w:bCs/>
                <w:rtl/>
                <w:lang w:val="en-AU"/>
              </w:rPr>
            </w:pPr>
          </w:p>
        </w:tc>
      </w:tr>
      <w:tr w:rsidR="008B3AA0" w:rsidRPr="00C07015" w:rsidTr="00AF3F87">
        <w:trPr>
          <w:jc w:val="center"/>
        </w:trPr>
        <w:tc>
          <w:tcPr>
            <w:tcW w:w="1060" w:type="dxa"/>
          </w:tcPr>
          <w:p w:rsidR="008B3AA0" w:rsidRPr="00C07015" w:rsidRDefault="00775B41" w:rsidP="004D7841">
            <w:pPr>
              <w:jc w:val="center"/>
              <w:rPr>
                <w:b/>
                <w:bCs/>
              </w:rPr>
            </w:pPr>
            <w:r>
              <w:rPr>
                <w:rFonts w:hint="cs"/>
                <w:b/>
                <w:bCs/>
                <w:rtl/>
              </w:rPr>
              <w:t>110</w:t>
            </w:r>
          </w:p>
        </w:tc>
        <w:tc>
          <w:tcPr>
            <w:tcW w:w="7123" w:type="dxa"/>
          </w:tcPr>
          <w:p w:rsidR="008B3AA0" w:rsidRPr="00C07015" w:rsidRDefault="000909CA" w:rsidP="00CB5862">
            <w:pPr>
              <w:bidi w:val="0"/>
              <w:jc w:val="both"/>
            </w:pPr>
            <w:r>
              <w:t>Percentage of Households by Availability of Satellite, 2023</w:t>
            </w:r>
          </w:p>
        </w:tc>
        <w:tc>
          <w:tcPr>
            <w:tcW w:w="1286" w:type="dxa"/>
          </w:tcPr>
          <w:p w:rsidR="008B3AA0" w:rsidRPr="00C07015" w:rsidRDefault="008B3AA0" w:rsidP="00315C90">
            <w:pPr>
              <w:jc w:val="right"/>
              <w:rPr>
                <w:b/>
                <w:bCs/>
                <w:rtl/>
                <w:lang w:val="en-AU"/>
              </w:rPr>
            </w:pPr>
            <w:r w:rsidRPr="00C07015">
              <w:rPr>
                <w:b/>
                <w:bCs/>
              </w:rPr>
              <w:t xml:space="preserve">Table </w:t>
            </w:r>
            <w:r w:rsidR="00315C90">
              <w:rPr>
                <w:b/>
                <w:bCs/>
              </w:rPr>
              <w:t>65</w:t>
            </w:r>
            <w:r w:rsidRPr="00C07015">
              <w:rPr>
                <w:b/>
                <w:bCs/>
              </w:rPr>
              <w:t>:</w:t>
            </w:r>
          </w:p>
        </w:tc>
      </w:tr>
      <w:tr w:rsidR="008B3AA0" w:rsidRPr="00C07015" w:rsidTr="00AF3F87">
        <w:trPr>
          <w:trHeight w:hRule="exact" w:val="113"/>
          <w:jc w:val="center"/>
        </w:trPr>
        <w:tc>
          <w:tcPr>
            <w:tcW w:w="1060" w:type="dxa"/>
          </w:tcPr>
          <w:p w:rsidR="008B3AA0" w:rsidRPr="00C07015" w:rsidRDefault="008B3AA0" w:rsidP="00900C3C">
            <w:pPr>
              <w:jc w:val="center"/>
              <w:rPr>
                <w:b/>
                <w:bCs/>
                <w:rtl/>
                <w:lang w:val="en-AU"/>
              </w:rPr>
            </w:pPr>
          </w:p>
        </w:tc>
        <w:tc>
          <w:tcPr>
            <w:tcW w:w="7123" w:type="dxa"/>
          </w:tcPr>
          <w:p w:rsidR="008B3AA0" w:rsidRPr="00C07015" w:rsidRDefault="008B3AA0" w:rsidP="00C07015">
            <w:pPr>
              <w:bidi w:val="0"/>
              <w:jc w:val="both"/>
            </w:pPr>
          </w:p>
        </w:tc>
        <w:tc>
          <w:tcPr>
            <w:tcW w:w="1286" w:type="dxa"/>
          </w:tcPr>
          <w:p w:rsidR="008B3AA0" w:rsidRPr="00C07015" w:rsidRDefault="008B3AA0" w:rsidP="00900C3C">
            <w:pPr>
              <w:jc w:val="right"/>
              <w:rPr>
                <w:b/>
                <w:bCs/>
                <w:rtl/>
                <w:lang w:val="en-AU"/>
              </w:rPr>
            </w:pPr>
          </w:p>
        </w:tc>
      </w:tr>
      <w:tr w:rsidR="00660F9A" w:rsidRPr="00C07015" w:rsidTr="00AF3F87">
        <w:trPr>
          <w:jc w:val="center"/>
        </w:trPr>
        <w:tc>
          <w:tcPr>
            <w:tcW w:w="1060" w:type="dxa"/>
          </w:tcPr>
          <w:p w:rsidR="00660F9A" w:rsidRPr="00C07015" w:rsidRDefault="00775B41" w:rsidP="004D7841">
            <w:pPr>
              <w:jc w:val="center"/>
              <w:rPr>
                <w:b/>
                <w:bCs/>
              </w:rPr>
            </w:pPr>
            <w:r>
              <w:rPr>
                <w:rFonts w:hint="cs"/>
                <w:b/>
                <w:bCs/>
                <w:rtl/>
              </w:rPr>
              <w:t>111</w:t>
            </w:r>
          </w:p>
        </w:tc>
        <w:tc>
          <w:tcPr>
            <w:tcW w:w="7123" w:type="dxa"/>
          </w:tcPr>
          <w:p w:rsidR="00660F9A" w:rsidRPr="00C07015" w:rsidRDefault="00845831" w:rsidP="00C07015">
            <w:pPr>
              <w:bidi w:val="0"/>
              <w:jc w:val="both"/>
            </w:pPr>
            <w:r w:rsidRPr="00845831">
              <w:t>Percentage of Households Who Have Satellite and Watch Satellite TV Channels by Purpose and Region, 2023</w:t>
            </w:r>
          </w:p>
        </w:tc>
        <w:tc>
          <w:tcPr>
            <w:tcW w:w="1286" w:type="dxa"/>
          </w:tcPr>
          <w:p w:rsidR="00660F9A" w:rsidRPr="00C07015" w:rsidRDefault="00660F9A" w:rsidP="00315C90">
            <w:pPr>
              <w:jc w:val="right"/>
              <w:rPr>
                <w:b/>
                <w:bCs/>
                <w:rtl/>
                <w:lang w:val="en-AU"/>
              </w:rPr>
            </w:pPr>
            <w:r w:rsidRPr="00C07015">
              <w:rPr>
                <w:b/>
                <w:bCs/>
              </w:rPr>
              <w:t xml:space="preserve">Table </w:t>
            </w:r>
            <w:r w:rsidR="00315C90">
              <w:rPr>
                <w:b/>
                <w:bCs/>
              </w:rPr>
              <w:t>66</w:t>
            </w:r>
            <w:r w:rsidRPr="00C07015">
              <w:rPr>
                <w:b/>
                <w:bCs/>
              </w:rPr>
              <w:t>:</w:t>
            </w:r>
          </w:p>
        </w:tc>
      </w:tr>
      <w:tr w:rsidR="00660F9A" w:rsidRPr="00C07015" w:rsidTr="00AF3F87">
        <w:trPr>
          <w:trHeight w:hRule="exact" w:val="113"/>
          <w:jc w:val="center"/>
        </w:trPr>
        <w:tc>
          <w:tcPr>
            <w:tcW w:w="1060" w:type="dxa"/>
          </w:tcPr>
          <w:p w:rsidR="00660F9A" w:rsidRPr="00C07015" w:rsidRDefault="00660F9A" w:rsidP="00900C3C">
            <w:pPr>
              <w:jc w:val="center"/>
              <w:rPr>
                <w:b/>
                <w:bCs/>
                <w:rtl/>
                <w:lang w:val="en-AU"/>
              </w:rPr>
            </w:pPr>
          </w:p>
        </w:tc>
        <w:tc>
          <w:tcPr>
            <w:tcW w:w="7123" w:type="dxa"/>
          </w:tcPr>
          <w:p w:rsidR="00660F9A" w:rsidRPr="00C07015" w:rsidRDefault="00660F9A" w:rsidP="00C07015">
            <w:pPr>
              <w:bidi w:val="0"/>
              <w:jc w:val="both"/>
            </w:pPr>
          </w:p>
        </w:tc>
        <w:tc>
          <w:tcPr>
            <w:tcW w:w="1286" w:type="dxa"/>
          </w:tcPr>
          <w:p w:rsidR="00660F9A" w:rsidRPr="00C07015" w:rsidRDefault="00660F9A" w:rsidP="00900C3C">
            <w:pPr>
              <w:jc w:val="right"/>
              <w:rPr>
                <w:b/>
                <w:bCs/>
                <w:rtl/>
                <w:lang w:val="en-AU"/>
              </w:rPr>
            </w:pPr>
          </w:p>
        </w:tc>
      </w:tr>
      <w:tr w:rsidR="00660F9A" w:rsidRPr="00C07015" w:rsidTr="00AF3F87">
        <w:trPr>
          <w:trHeight w:val="567"/>
          <w:jc w:val="center"/>
        </w:trPr>
        <w:tc>
          <w:tcPr>
            <w:tcW w:w="1060" w:type="dxa"/>
          </w:tcPr>
          <w:p w:rsidR="00660F9A" w:rsidRPr="009003C6" w:rsidRDefault="00775B41" w:rsidP="004D7841">
            <w:pPr>
              <w:jc w:val="center"/>
              <w:rPr>
                <w:b/>
                <w:bCs/>
                <w:rtl/>
              </w:rPr>
            </w:pPr>
            <w:r>
              <w:rPr>
                <w:rFonts w:hint="cs"/>
                <w:b/>
                <w:bCs/>
                <w:rtl/>
              </w:rPr>
              <w:t>112</w:t>
            </w:r>
          </w:p>
        </w:tc>
        <w:tc>
          <w:tcPr>
            <w:tcW w:w="7123" w:type="dxa"/>
          </w:tcPr>
          <w:p w:rsidR="00660F9A" w:rsidRPr="00C07015" w:rsidRDefault="00845831" w:rsidP="00C07015">
            <w:pPr>
              <w:bidi w:val="0"/>
              <w:jc w:val="both"/>
            </w:pPr>
            <w:r w:rsidRPr="00845831">
              <w:t>Percentage Distribution of Households Who Have Satellite and Watch Satellite TV Channels</w:t>
            </w:r>
            <w:r>
              <w:t xml:space="preserve"> </w:t>
            </w:r>
            <w:r w:rsidRPr="00845831">
              <w:t>by Purpose Wa</w:t>
            </w:r>
            <w:r w:rsidR="001B493D">
              <w:t>t</w:t>
            </w:r>
            <w:r w:rsidRPr="00845831">
              <w:t>ched Most Frequently and Region, 2023</w:t>
            </w:r>
          </w:p>
        </w:tc>
        <w:tc>
          <w:tcPr>
            <w:tcW w:w="1286" w:type="dxa"/>
          </w:tcPr>
          <w:p w:rsidR="00660F9A" w:rsidRPr="00C07015" w:rsidRDefault="00660F9A" w:rsidP="00315C90">
            <w:pPr>
              <w:jc w:val="right"/>
              <w:rPr>
                <w:b/>
                <w:bCs/>
                <w:rtl/>
                <w:lang w:val="en-AU"/>
              </w:rPr>
            </w:pPr>
            <w:r w:rsidRPr="00C07015">
              <w:rPr>
                <w:b/>
                <w:bCs/>
              </w:rPr>
              <w:t xml:space="preserve">Table </w:t>
            </w:r>
            <w:r w:rsidR="00315C90">
              <w:rPr>
                <w:b/>
                <w:bCs/>
              </w:rPr>
              <w:t>67</w:t>
            </w:r>
            <w:r w:rsidRPr="00C07015">
              <w:rPr>
                <w:b/>
                <w:bCs/>
              </w:rPr>
              <w:t>:</w:t>
            </w:r>
          </w:p>
        </w:tc>
      </w:tr>
      <w:tr w:rsidR="00660F9A" w:rsidRPr="00C07015" w:rsidTr="00AF3F87">
        <w:trPr>
          <w:trHeight w:hRule="exact" w:val="113"/>
          <w:jc w:val="center"/>
        </w:trPr>
        <w:tc>
          <w:tcPr>
            <w:tcW w:w="1060" w:type="dxa"/>
          </w:tcPr>
          <w:p w:rsidR="00660F9A" w:rsidRPr="009003C6" w:rsidRDefault="00660F9A" w:rsidP="00900C3C">
            <w:pPr>
              <w:jc w:val="center"/>
              <w:rPr>
                <w:b/>
                <w:bCs/>
                <w:rtl/>
              </w:rPr>
            </w:pPr>
          </w:p>
        </w:tc>
        <w:tc>
          <w:tcPr>
            <w:tcW w:w="7123" w:type="dxa"/>
          </w:tcPr>
          <w:p w:rsidR="00660F9A" w:rsidRPr="00C07015" w:rsidRDefault="00660F9A" w:rsidP="00C07015">
            <w:pPr>
              <w:bidi w:val="0"/>
              <w:jc w:val="both"/>
            </w:pPr>
          </w:p>
        </w:tc>
        <w:tc>
          <w:tcPr>
            <w:tcW w:w="1286" w:type="dxa"/>
          </w:tcPr>
          <w:p w:rsidR="00660F9A" w:rsidRPr="00C07015" w:rsidRDefault="00660F9A" w:rsidP="00900C3C">
            <w:pPr>
              <w:jc w:val="right"/>
              <w:rPr>
                <w:b/>
                <w:bCs/>
                <w:rtl/>
                <w:lang w:val="en-AU"/>
              </w:rPr>
            </w:pPr>
          </w:p>
        </w:tc>
      </w:tr>
      <w:tr w:rsidR="00660F9A" w:rsidRPr="00C07015" w:rsidTr="00AF3F87">
        <w:trPr>
          <w:trHeight w:val="590"/>
          <w:jc w:val="center"/>
        </w:trPr>
        <w:tc>
          <w:tcPr>
            <w:tcW w:w="1060" w:type="dxa"/>
          </w:tcPr>
          <w:p w:rsidR="00660F9A" w:rsidRPr="009003C6" w:rsidRDefault="00775B41" w:rsidP="004D7841">
            <w:pPr>
              <w:jc w:val="center"/>
              <w:rPr>
                <w:b/>
                <w:bCs/>
                <w:rtl/>
              </w:rPr>
            </w:pPr>
            <w:r>
              <w:rPr>
                <w:rFonts w:hint="cs"/>
                <w:b/>
                <w:bCs/>
                <w:rtl/>
              </w:rPr>
              <w:t>113</w:t>
            </w:r>
          </w:p>
        </w:tc>
        <w:tc>
          <w:tcPr>
            <w:tcW w:w="7123" w:type="dxa"/>
          </w:tcPr>
          <w:p w:rsidR="00660F9A" w:rsidRPr="00C07015" w:rsidRDefault="00D90F14" w:rsidP="0056782F">
            <w:pPr>
              <w:bidi w:val="0"/>
              <w:jc w:val="both"/>
            </w:pPr>
            <w:r w:rsidRPr="00D90F14">
              <w:t xml:space="preserve">Percentage Distribution of Households Who Have </w:t>
            </w:r>
            <w:r w:rsidR="0056782F">
              <w:t>TV</w:t>
            </w:r>
            <w:r w:rsidRPr="00D90F14">
              <w:t xml:space="preserve"> by</w:t>
            </w:r>
            <w:r>
              <w:t xml:space="preserve"> </w:t>
            </w:r>
            <w:r w:rsidRPr="00D90F14">
              <w:t xml:space="preserve">Watching other Palestinian Satellite Television Channels, 2023      </w:t>
            </w:r>
          </w:p>
        </w:tc>
        <w:tc>
          <w:tcPr>
            <w:tcW w:w="1286" w:type="dxa"/>
          </w:tcPr>
          <w:p w:rsidR="00660F9A" w:rsidRPr="00C07015" w:rsidRDefault="00660F9A" w:rsidP="00315C90">
            <w:pPr>
              <w:jc w:val="right"/>
              <w:rPr>
                <w:b/>
                <w:bCs/>
                <w:rtl/>
                <w:lang w:val="en-AU"/>
              </w:rPr>
            </w:pPr>
            <w:r w:rsidRPr="00C07015">
              <w:rPr>
                <w:b/>
                <w:bCs/>
              </w:rPr>
              <w:t xml:space="preserve">Table </w:t>
            </w:r>
            <w:r w:rsidR="00315C90">
              <w:rPr>
                <w:b/>
                <w:bCs/>
              </w:rPr>
              <w:t>68</w:t>
            </w:r>
            <w:r w:rsidRPr="00C07015">
              <w:rPr>
                <w:b/>
                <w:bCs/>
              </w:rPr>
              <w:t>:</w:t>
            </w:r>
          </w:p>
        </w:tc>
      </w:tr>
      <w:tr w:rsidR="00660F9A" w:rsidRPr="00C07015" w:rsidTr="00AF3F87">
        <w:trPr>
          <w:trHeight w:hRule="exact" w:val="113"/>
          <w:jc w:val="center"/>
        </w:trPr>
        <w:tc>
          <w:tcPr>
            <w:tcW w:w="1060" w:type="dxa"/>
          </w:tcPr>
          <w:p w:rsidR="00660F9A" w:rsidRPr="009003C6" w:rsidRDefault="00660F9A" w:rsidP="00900C3C">
            <w:pPr>
              <w:jc w:val="center"/>
              <w:rPr>
                <w:b/>
                <w:bCs/>
                <w:rtl/>
              </w:rPr>
            </w:pPr>
          </w:p>
        </w:tc>
        <w:tc>
          <w:tcPr>
            <w:tcW w:w="7123" w:type="dxa"/>
          </w:tcPr>
          <w:p w:rsidR="00660F9A" w:rsidRPr="00C07015" w:rsidRDefault="00660F9A" w:rsidP="00C07015">
            <w:pPr>
              <w:bidi w:val="0"/>
              <w:jc w:val="both"/>
            </w:pPr>
          </w:p>
        </w:tc>
        <w:tc>
          <w:tcPr>
            <w:tcW w:w="1286" w:type="dxa"/>
          </w:tcPr>
          <w:p w:rsidR="00660F9A" w:rsidRPr="00C07015" w:rsidRDefault="00660F9A" w:rsidP="00900C3C">
            <w:pPr>
              <w:jc w:val="right"/>
              <w:rPr>
                <w:b/>
                <w:bCs/>
                <w:rtl/>
                <w:lang w:val="en-AU"/>
              </w:rPr>
            </w:pPr>
          </w:p>
        </w:tc>
      </w:tr>
      <w:tr w:rsidR="002F2A02" w:rsidRPr="00C07015" w:rsidTr="00AF3F87">
        <w:trPr>
          <w:jc w:val="center"/>
        </w:trPr>
        <w:tc>
          <w:tcPr>
            <w:tcW w:w="1060" w:type="dxa"/>
          </w:tcPr>
          <w:p w:rsidR="002F2A02" w:rsidRPr="009003C6" w:rsidRDefault="002F2A02" w:rsidP="004D7841">
            <w:pPr>
              <w:jc w:val="center"/>
              <w:rPr>
                <w:b/>
                <w:bCs/>
                <w:rtl/>
              </w:rPr>
            </w:pPr>
          </w:p>
        </w:tc>
        <w:tc>
          <w:tcPr>
            <w:tcW w:w="7123" w:type="dxa"/>
          </w:tcPr>
          <w:p w:rsidR="000E3F99" w:rsidRPr="009F1AC6" w:rsidRDefault="000E3F99" w:rsidP="009F1AC6">
            <w:pPr>
              <w:bidi w:val="0"/>
              <w:jc w:val="lowKashida"/>
            </w:pPr>
          </w:p>
        </w:tc>
        <w:tc>
          <w:tcPr>
            <w:tcW w:w="1286" w:type="dxa"/>
          </w:tcPr>
          <w:p w:rsidR="002F2A02" w:rsidRPr="00C07015" w:rsidRDefault="002F2A02" w:rsidP="009F1AC6">
            <w:pPr>
              <w:jc w:val="right"/>
              <w:rPr>
                <w:b/>
                <w:bCs/>
                <w:rtl/>
                <w:lang w:val="en-AU"/>
              </w:rPr>
            </w:pPr>
          </w:p>
        </w:tc>
      </w:tr>
      <w:tr w:rsidR="006644A7" w:rsidRPr="00C07015" w:rsidTr="006644A7">
        <w:trPr>
          <w:trHeight w:hRule="exact" w:val="340"/>
          <w:jc w:val="center"/>
        </w:trPr>
        <w:tc>
          <w:tcPr>
            <w:tcW w:w="1060" w:type="dxa"/>
          </w:tcPr>
          <w:p w:rsidR="006644A7" w:rsidRPr="00C07015" w:rsidRDefault="006644A7" w:rsidP="006644A7">
            <w:pPr>
              <w:jc w:val="center"/>
              <w:rPr>
                <w:b/>
                <w:bCs/>
                <w:rtl/>
                <w:lang w:val="en-AU"/>
              </w:rPr>
            </w:pPr>
            <w:r w:rsidRPr="00C07015">
              <w:rPr>
                <w:b/>
                <w:bCs/>
              </w:rPr>
              <w:lastRenderedPageBreak/>
              <w:t>Page</w:t>
            </w:r>
          </w:p>
        </w:tc>
        <w:tc>
          <w:tcPr>
            <w:tcW w:w="7123" w:type="dxa"/>
          </w:tcPr>
          <w:p w:rsidR="006644A7" w:rsidRPr="00C07015" w:rsidRDefault="006644A7" w:rsidP="006644A7">
            <w:pPr>
              <w:jc w:val="both"/>
            </w:pPr>
          </w:p>
        </w:tc>
        <w:tc>
          <w:tcPr>
            <w:tcW w:w="1286" w:type="dxa"/>
          </w:tcPr>
          <w:p w:rsidR="006644A7" w:rsidRPr="00C07015" w:rsidRDefault="006644A7" w:rsidP="006644A7">
            <w:pPr>
              <w:pStyle w:val="xl30"/>
              <w:pBdr>
                <w:left w:val="none" w:sz="0" w:space="0" w:color="auto"/>
                <w:right w:val="none" w:sz="0" w:space="0" w:color="auto"/>
              </w:pBdr>
              <w:bidi/>
              <w:spacing w:before="0" w:beforeAutospacing="0" w:after="0" w:afterAutospacing="0"/>
              <w:jc w:val="right"/>
              <w:textAlignment w:val="auto"/>
              <w:rPr>
                <w:rFonts w:eastAsia="Times New Roman" w:cs="Times New Roman"/>
                <w:rtl/>
                <w:lang w:val="en-AU"/>
              </w:rPr>
            </w:pPr>
            <w:r w:rsidRPr="00C07015">
              <w:rPr>
                <w:rFonts w:eastAsia="Times New Roman" w:cs="Times New Roman"/>
              </w:rPr>
              <w:t>Table</w:t>
            </w:r>
          </w:p>
        </w:tc>
      </w:tr>
      <w:tr w:rsidR="006644A7" w:rsidRPr="00C07015" w:rsidTr="006644A7">
        <w:trPr>
          <w:trHeight w:hRule="exact" w:val="113"/>
          <w:jc w:val="center"/>
        </w:trPr>
        <w:tc>
          <w:tcPr>
            <w:tcW w:w="1060" w:type="dxa"/>
          </w:tcPr>
          <w:p w:rsidR="006644A7" w:rsidRDefault="006644A7" w:rsidP="00900C3C">
            <w:pPr>
              <w:jc w:val="center"/>
              <w:rPr>
                <w:b/>
                <w:bCs/>
              </w:rPr>
            </w:pPr>
          </w:p>
        </w:tc>
        <w:tc>
          <w:tcPr>
            <w:tcW w:w="7123" w:type="dxa"/>
          </w:tcPr>
          <w:p w:rsidR="006644A7" w:rsidRPr="00495BBB" w:rsidRDefault="006644A7" w:rsidP="0023219F">
            <w:pPr>
              <w:bidi w:val="0"/>
              <w:jc w:val="both"/>
            </w:pPr>
          </w:p>
        </w:tc>
        <w:tc>
          <w:tcPr>
            <w:tcW w:w="1286" w:type="dxa"/>
          </w:tcPr>
          <w:p w:rsidR="006644A7" w:rsidRPr="00C07015" w:rsidRDefault="006644A7" w:rsidP="00D15217">
            <w:pPr>
              <w:jc w:val="right"/>
              <w:rPr>
                <w:b/>
                <w:bCs/>
              </w:rPr>
            </w:pPr>
          </w:p>
        </w:tc>
      </w:tr>
      <w:tr w:rsidR="004B06DC" w:rsidRPr="00C07015" w:rsidTr="004B06DC">
        <w:trPr>
          <w:trHeight w:val="567"/>
          <w:jc w:val="center"/>
        </w:trPr>
        <w:tc>
          <w:tcPr>
            <w:tcW w:w="1060" w:type="dxa"/>
          </w:tcPr>
          <w:p w:rsidR="004B06DC" w:rsidRDefault="00775B41" w:rsidP="00900C3C">
            <w:pPr>
              <w:jc w:val="center"/>
              <w:rPr>
                <w:b/>
                <w:bCs/>
              </w:rPr>
            </w:pPr>
            <w:r>
              <w:rPr>
                <w:b/>
                <w:bCs/>
              </w:rPr>
              <w:t>114</w:t>
            </w:r>
          </w:p>
        </w:tc>
        <w:tc>
          <w:tcPr>
            <w:tcW w:w="7123" w:type="dxa"/>
          </w:tcPr>
          <w:p w:rsidR="004B06DC" w:rsidRPr="00495BBB" w:rsidRDefault="004B06DC" w:rsidP="008968E4">
            <w:pPr>
              <w:bidi w:val="0"/>
              <w:jc w:val="both"/>
            </w:pPr>
            <w:r w:rsidRPr="00327650">
              <w:t xml:space="preserve">Percentage Distribution of Individuals (10 Years and </w:t>
            </w:r>
            <w:r w:rsidR="008968E4">
              <w:t>Above</w:t>
            </w:r>
            <w:r w:rsidRPr="00327650">
              <w:t>) by Free Time</w:t>
            </w:r>
            <w:r>
              <w:t xml:space="preserve"> and </w:t>
            </w:r>
            <w:r w:rsidRPr="00327650">
              <w:t>Sex, 2023</w:t>
            </w:r>
          </w:p>
        </w:tc>
        <w:tc>
          <w:tcPr>
            <w:tcW w:w="1286" w:type="dxa"/>
          </w:tcPr>
          <w:p w:rsidR="004B06DC" w:rsidRPr="00C07015" w:rsidRDefault="004B06DC" w:rsidP="00315C90">
            <w:pPr>
              <w:jc w:val="right"/>
              <w:rPr>
                <w:b/>
                <w:bCs/>
              </w:rPr>
            </w:pPr>
            <w:r w:rsidRPr="00C07015">
              <w:rPr>
                <w:b/>
                <w:bCs/>
              </w:rPr>
              <w:t xml:space="preserve">Table </w:t>
            </w:r>
            <w:r w:rsidR="00315C90">
              <w:rPr>
                <w:b/>
                <w:bCs/>
              </w:rPr>
              <w:t>69</w:t>
            </w:r>
            <w:r w:rsidRPr="00C07015">
              <w:rPr>
                <w:b/>
                <w:bCs/>
              </w:rPr>
              <w:t>:</w:t>
            </w:r>
          </w:p>
        </w:tc>
      </w:tr>
      <w:tr w:rsidR="004B06DC" w:rsidRPr="00C07015" w:rsidTr="004B06DC">
        <w:trPr>
          <w:trHeight w:hRule="exact" w:val="113"/>
          <w:jc w:val="center"/>
        </w:trPr>
        <w:tc>
          <w:tcPr>
            <w:tcW w:w="1060" w:type="dxa"/>
          </w:tcPr>
          <w:p w:rsidR="004B06DC" w:rsidRDefault="004B06DC" w:rsidP="00900C3C">
            <w:pPr>
              <w:jc w:val="center"/>
              <w:rPr>
                <w:b/>
                <w:bCs/>
              </w:rPr>
            </w:pPr>
          </w:p>
        </w:tc>
        <w:tc>
          <w:tcPr>
            <w:tcW w:w="7123" w:type="dxa"/>
          </w:tcPr>
          <w:p w:rsidR="004B06DC" w:rsidRPr="00495BBB" w:rsidRDefault="004B06DC" w:rsidP="004B06DC">
            <w:pPr>
              <w:bidi w:val="0"/>
              <w:jc w:val="both"/>
            </w:pPr>
          </w:p>
        </w:tc>
        <w:tc>
          <w:tcPr>
            <w:tcW w:w="1286" w:type="dxa"/>
          </w:tcPr>
          <w:p w:rsidR="004B06DC" w:rsidRPr="00C07015" w:rsidRDefault="004B06DC" w:rsidP="00D15217">
            <w:pPr>
              <w:jc w:val="right"/>
              <w:rPr>
                <w:b/>
                <w:bCs/>
              </w:rPr>
            </w:pPr>
          </w:p>
        </w:tc>
      </w:tr>
      <w:tr w:rsidR="002F2A02" w:rsidRPr="00C07015" w:rsidTr="00AF3F87">
        <w:trPr>
          <w:trHeight w:hRule="exact" w:val="854"/>
          <w:jc w:val="center"/>
        </w:trPr>
        <w:tc>
          <w:tcPr>
            <w:tcW w:w="1060" w:type="dxa"/>
          </w:tcPr>
          <w:p w:rsidR="002F2A02" w:rsidRPr="009003C6" w:rsidRDefault="004D7841" w:rsidP="00775B41">
            <w:pPr>
              <w:jc w:val="center"/>
              <w:rPr>
                <w:b/>
                <w:bCs/>
                <w:rtl/>
              </w:rPr>
            </w:pPr>
            <w:r>
              <w:rPr>
                <w:b/>
                <w:bCs/>
              </w:rPr>
              <w:t>11</w:t>
            </w:r>
            <w:r w:rsidR="00775B41">
              <w:rPr>
                <w:b/>
                <w:bCs/>
              </w:rPr>
              <w:t>7</w:t>
            </w:r>
          </w:p>
        </w:tc>
        <w:tc>
          <w:tcPr>
            <w:tcW w:w="7123" w:type="dxa"/>
          </w:tcPr>
          <w:p w:rsidR="002F2A02" w:rsidRPr="00C07015" w:rsidRDefault="00495BBB" w:rsidP="004B06DC">
            <w:pPr>
              <w:bidi w:val="0"/>
              <w:jc w:val="both"/>
            </w:pPr>
            <w:r w:rsidRPr="00495BBB">
              <w:t xml:space="preserve">Percentage Distribution of Individuals (10 Years and </w:t>
            </w:r>
            <w:r w:rsidR="004B06DC">
              <w:t>Above</w:t>
            </w:r>
            <w:r w:rsidRPr="00495BBB">
              <w:t>) Who Have Free Time by the Major Place They Spend their Free Time, Sex and Region, 2023</w:t>
            </w:r>
          </w:p>
        </w:tc>
        <w:tc>
          <w:tcPr>
            <w:tcW w:w="1286" w:type="dxa"/>
          </w:tcPr>
          <w:p w:rsidR="002F2A02" w:rsidRPr="00C07015" w:rsidRDefault="002F2A02" w:rsidP="00315C90">
            <w:pPr>
              <w:jc w:val="right"/>
              <w:rPr>
                <w:b/>
                <w:bCs/>
                <w:rtl/>
                <w:lang w:val="en-AU"/>
              </w:rPr>
            </w:pPr>
            <w:r w:rsidRPr="00C07015">
              <w:rPr>
                <w:b/>
                <w:bCs/>
              </w:rPr>
              <w:t xml:space="preserve">Table </w:t>
            </w:r>
            <w:r w:rsidR="00315C90">
              <w:rPr>
                <w:b/>
                <w:bCs/>
              </w:rPr>
              <w:t>70</w:t>
            </w:r>
            <w:r w:rsidRPr="00C07015">
              <w:rPr>
                <w:b/>
                <w:bCs/>
              </w:rPr>
              <w:t>:</w:t>
            </w:r>
          </w:p>
        </w:tc>
      </w:tr>
      <w:tr w:rsidR="00A638E4" w:rsidRPr="00C07015" w:rsidTr="00AF3F87">
        <w:trPr>
          <w:trHeight w:hRule="exact" w:val="147"/>
          <w:jc w:val="center"/>
        </w:trPr>
        <w:tc>
          <w:tcPr>
            <w:tcW w:w="1060" w:type="dxa"/>
          </w:tcPr>
          <w:p w:rsidR="00A638E4" w:rsidRDefault="00A638E4" w:rsidP="00900C3C">
            <w:pPr>
              <w:jc w:val="center"/>
              <w:rPr>
                <w:b/>
                <w:bCs/>
                <w:rtl/>
              </w:rPr>
            </w:pPr>
          </w:p>
        </w:tc>
        <w:tc>
          <w:tcPr>
            <w:tcW w:w="7123" w:type="dxa"/>
          </w:tcPr>
          <w:p w:rsidR="00A638E4" w:rsidRPr="00E952C8" w:rsidRDefault="00A638E4" w:rsidP="00893158">
            <w:pPr>
              <w:bidi w:val="0"/>
            </w:pPr>
          </w:p>
        </w:tc>
        <w:tc>
          <w:tcPr>
            <w:tcW w:w="1286" w:type="dxa"/>
          </w:tcPr>
          <w:p w:rsidR="00A638E4" w:rsidRPr="00C07015" w:rsidRDefault="00A638E4" w:rsidP="00D15217">
            <w:pPr>
              <w:jc w:val="right"/>
              <w:rPr>
                <w:b/>
                <w:bCs/>
              </w:rPr>
            </w:pPr>
          </w:p>
        </w:tc>
      </w:tr>
      <w:tr w:rsidR="004D7841" w:rsidRPr="00C07015" w:rsidTr="00AF3F87">
        <w:trPr>
          <w:trHeight w:hRule="exact" w:val="882"/>
          <w:jc w:val="center"/>
        </w:trPr>
        <w:tc>
          <w:tcPr>
            <w:tcW w:w="1060" w:type="dxa"/>
          </w:tcPr>
          <w:p w:rsidR="004D7841" w:rsidRPr="00440804" w:rsidRDefault="004D7841" w:rsidP="00775B41">
            <w:pPr>
              <w:jc w:val="center"/>
              <w:rPr>
                <w:rFonts w:cs="Simplified Arabic"/>
                <w:b/>
                <w:bCs/>
              </w:rPr>
            </w:pPr>
            <w:r>
              <w:rPr>
                <w:rFonts w:cs="Simplified Arabic"/>
                <w:b/>
                <w:bCs/>
              </w:rPr>
              <w:t>11</w:t>
            </w:r>
            <w:r w:rsidR="00775B41">
              <w:rPr>
                <w:rFonts w:cs="Simplified Arabic"/>
                <w:b/>
                <w:bCs/>
              </w:rPr>
              <w:t>8</w:t>
            </w:r>
          </w:p>
        </w:tc>
        <w:tc>
          <w:tcPr>
            <w:tcW w:w="7123" w:type="dxa"/>
          </w:tcPr>
          <w:p w:rsidR="004D7841" w:rsidRPr="00C07015" w:rsidRDefault="004D7841" w:rsidP="001C1DA0">
            <w:pPr>
              <w:bidi w:val="0"/>
              <w:jc w:val="both"/>
            </w:pPr>
            <w:r w:rsidRPr="00E952C8">
              <w:t xml:space="preserve">Percentage Distribution of Individuals (10 Years and </w:t>
            </w:r>
            <w:r w:rsidR="004B06DC">
              <w:t>Above</w:t>
            </w:r>
            <w:r w:rsidRPr="00E952C8">
              <w:t xml:space="preserve">) Who Have Free Time by Main Activity </w:t>
            </w:r>
            <w:r w:rsidR="001C1DA0">
              <w:t>Practice</w:t>
            </w:r>
            <w:r w:rsidRPr="00E952C8">
              <w:t xml:space="preserve"> During Free Time, Sex and Region,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71</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C07015" w:rsidRDefault="004D7841" w:rsidP="004D7841">
            <w:pPr>
              <w:bidi w:val="0"/>
            </w:pPr>
          </w:p>
        </w:tc>
        <w:tc>
          <w:tcPr>
            <w:tcW w:w="1286" w:type="dxa"/>
          </w:tcPr>
          <w:p w:rsidR="004D7841" w:rsidRPr="00C07015" w:rsidRDefault="004D7841" w:rsidP="004D7841">
            <w:pPr>
              <w:jc w:val="right"/>
              <w:rPr>
                <w:b/>
                <w:bCs/>
                <w:rtl/>
                <w:lang w:val="en-AU"/>
              </w:rPr>
            </w:pPr>
          </w:p>
        </w:tc>
      </w:tr>
      <w:tr w:rsidR="004D7841" w:rsidRPr="00C07015" w:rsidTr="00AF3F87">
        <w:trPr>
          <w:trHeight w:hRule="exact" w:val="887"/>
          <w:jc w:val="center"/>
        </w:trPr>
        <w:tc>
          <w:tcPr>
            <w:tcW w:w="1060" w:type="dxa"/>
          </w:tcPr>
          <w:p w:rsidR="004D7841" w:rsidRPr="00440804" w:rsidRDefault="004D7841" w:rsidP="00775B41">
            <w:pPr>
              <w:jc w:val="center"/>
              <w:rPr>
                <w:rFonts w:cs="Simplified Arabic"/>
                <w:b/>
                <w:bCs/>
              </w:rPr>
            </w:pPr>
            <w:r>
              <w:rPr>
                <w:rFonts w:cs="Simplified Arabic"/>
                <w:b/>
                <w:bCs/>
              </w:rPr>
              <w:t>12</w:t>
            </w:r>
            <w:r w:rsidR="00775B41">
              <w:rPr>
                <w:rFonts w:cs="Simplified Arabic"/>
                <w:b/>
                <w:bCs/>
              </w:rPr>
              <w:t>0</w:t>
            </w:r>
          </w:p>
        </w:tc>
        <w:tc>
          <w:tcPr>
            <w:tcW w:w="7123" w:type="dxa"/>
          </w:tcPr>
          <w:p w:rsidR="004D7841" w:rsidRPr="00C07015" w:rsidRDefault="004D7841" w:rsidP="001C1DA0">
            <w:pPr>
              <w:bidi w:val="0"/>
              <w:jc w:val="both"/>
            </w:pPr>
            <w:r w:rsidRPr="007F2AE7">
              <w:t xml:space="preserve">Percentage of Individuals (10 Years and </w:t>
            </w:r>
            <w:r w:rsidR="004B06DC">
              <w:t>Above</w:t>
            </w:r>
            <w:r w:rsidRPr="007F2AE7">
              <w:t>) Who Have Free Time and Would</w:t>
            </w:r>
            <w:r>
              <w:t xml:space="preserve"> </w:t>
            </w:r>
            <w:r w:rsidRPr="007F2AE7">
              <w:t xml:space="preserve">Like to </w:t>
            </w:r>
            <w:r w:rsidR="00B80808" w:rsidRPr="00B80808">
              <w:t>Practice</w:t>
            </w:r>
            <w:r w:rsidR="00B80808">
              <w:t xml:space="preserve"> </w:t>
            </w:r>
            <w:r w:rsidRPr="007F2AE7">
              <w:t>Cultural Activities During Free Time and Did Not Do by Sex,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72</w:t>
            </w:r>
            <w:r w:rsidRPr="00C07015">
              <w:rPr>
                <w:b/>
                <w:bCs/>
              </w:rPr>
              <w:t>:</w:t>
            </w:r>
          </w:p>
        </w:tc>
      </w:tr>
      <w:tr w:rsidR="004D7841" w:rsidRPr="00C07015" w:rsidTr="00AF3F87">
        <w:trPr>
          <w:trHeight w:hRule="exact" w:val="147"/>
          <w:jc w:val="center"/>
        </w:trPr>
        <w:tc>
          <w:tcPr>
            <w:tcW w:w="1060" w:type="dxa"/>
          </w:tcPr>
          <w:p w:rsidR="004D7841" w:rsidRPr="00440804" w:rsidRDefault="004D7841" w:rsidP="004D7841">
            <w:pPr>
              <w:jc w:val="center"/>
              <w:rPr>
                <w:rFonts w:cs="Simplified Arabic"/>
                <w:b/>
                <w:bCs/>
                <w:rtl/>
              </w:rPr>
            </w:pPr>
          </w:p>
        </w:tc>
        <w:tc>
          <w:tcPr>
            <w:tcW w:w="7123" w:type="dxa"/>
          </w:tcPr>
          <w:p w:rsidR="004D7841" w:rsidRPr="003B32DB" w:rsidRDefault="004D7841" w:rsidP="004D7841">
            <w:pPr>
              <w:bidi w:val="0"/>
              <w:jc w:val="both"/>
            </w:pPr>
          </w:p>
        </w:tc>
        <w:tc>
          <w:tcPr>
            <w:tcW w:w="1286" w:type="dxa"/>
          </w:tcPr>
          <w:p w:rsidR="004D7841" w:rsidRPr="00C07015" w:rsidRDefault="004D7841" w:rsidP="004D7841">
            <w:pPr>
              <w:jc w:val="right"/>
              <w:rPr>
                <w:b/>
                <w:bCs/>
              </w:rPr>
            </w:pPr>
          </w:p>
        </w:tc>
      </w:tr>
      <w:tr w:rsidR="004D7841" w:rsidRPr="00C07015" w:rsidTr="00AF3F87">
        <w:trPr>
          <w:trHeight w:hRule="exact" w:val="860"/>
          <w:jc w:val="center"/>
        </w:trPr>
        <w:tc>
          <w:tcPr>
            <w:tcW w:w="1060" w:type="dxa"/>
          </w:tcPr>
          <w:p w:rsidR="004D7841" w:rsidRPr="00440804" w:rsidRDefault="004D7841" w:rsidP="00775B41">
            <w:pPr>
              <w:jc w:val="center"/>
              <w:rPr>
                <w:rFonts w:cs="Simplified Arabic"/>
                <w:b/>
                <w:bCs/>
              </w:rPr>
            </w:pPr>
            <w:r>
              <w:rPr>
                <w:rFonts w:cs="Simplified Arabic"/>
                <w:b/>
                <w:bCs/>
              </w:rPr>
              <w:t>12</w:t>
            </w:r>
            <w:r w:rsidR="00775B41">
              <w:rPr>
                <w:rFonts w:cs="Simplified Arabic"/>
                <w:b/>
                <w:bCs/>
              </w:rPr>
              <w:t>1</w:t>
            </w:r>
          </w:p>
        </w:tc>
        <w:tc>
          <w:tcPr>
            <w:tcW w:w="7123" w:type="dxa"/>
          </w:tcPr>
          <w:p w:rsidR="004D7841" w:rsidRPr="00C07015" w:rsidRDefault="00915261" w:rsidP="004B06DC">
            <w:pPr>
              <w:bidi w:val="0"/>
              <w:jc w:val="both"/>
            </w:pPr>
            <w:r w:rsidRPr="00915261">
              <w:t>Percentage Distribution of Individuals (10 Years and Above) Who Have Free Time by Main Activity Would Like to Practice and Fail to Practice that During Free Time, Sex and Region,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73</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trHeight w:hRule="exact" w:val="842"/>
          <w:jc w:val="center"/>
        </w:trPr>
        <w:tc>
          <w:tcPr>
            <w:tcW w:w="1060" w:type="dxa"/>
          </w:tcPr>
          <w:p w:rsidR="004D7841" w:rsidRPr="00440804" w:rsidRDefault="004D7841" w:rsidP="00775B41">
            <w:pPr>
              <w:jc w:val="center"/>
              <w:rPr>
                <w:rFonts w:cs="Simplified Arabic"/>
                <w:b/>
                <w:bCs/>
              </w:rPr>
            </w:pPr>
            <w:r>
              <w:rPr>
                <w:rFonts w:cs="Simplified Arabic"/>
                <w:b/>
                <w:bCs/>
              </w:rPr>
              <w:t>12</w:t>
            </w:r>
            <w:r w:rsidR="00775B41">
              <w:rPr>
                <w:rFonts w:cs="Simplified Arabic"/>
                <w:b/>
                <w:bCs/>
              </w:rPr>
              <w:t>4</w:t>
            </w:r>
          </w:p>
        </w:tc>
        <w:tc>
          <w:tcPr>
            <w:tcW w:w="7123" w:type="dxa"/>
          </w:tcPr>
          <w:p w:rsidR="004D7841" w:rsidRPr="00C07015" w:rsidRDefault="004D7841" w:rsidP="004B06DC">
            <w:pPr>
              <w:bidi w:val="0"/>
              <w:jc w:val="both"/>
            </w:pPr>
            <w:r w:rsidRPr="009D1587">
              <w:t xml:space="preserve">Percentage of Individuals (10 Years and </w:t>
            </w:r>
            <w:r w:rsidR="004B06DC">
              <w:t>Above</w:t>
            </w:r>
            <w:r w:rsidRPr="009D1587">
              <w:t xml:space="preserve">) Who Would Like to </w:t>
            </w:r>
            <w:r w:rsidR="00B80808" w:rsidRPr="00B80808">
              <w:t>Practice</w:t>
            </w:r>
            <w:r w:rsidR="00B80808">
              <w:t xml:space="preserve"> </w:t>
            </w:r>
            <w:r w:rsidRPr="009D1587">
              <w:t xml:space="preserve">Cultural Activities and Did Not </w:t>
            </w:r>
            <w:r w:rsidR="00B80808" w:rsidRPr="00B80808">
              <w:t>Practice</w:t>
            </w:r>
            <w:r w:rsidR="00B80808">
              <w:t xml:space="preserve"> </w:t>
            </w:r>
            <w:r w:rsidRPr="009D1587">
              <w:t xml:space="preserve">it by Reason for Not </w:t>
            </w:r>
            <w:r w:rsidR="00915261">
              <w:t xml:space="preserve">Practicing </w:t>
            </w:r>
            <w:r w:rsidRPr="009D1587">
              <w:t>the Activity, Sex and Region,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74</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trHeight w:hRule="exact" w:val="890"/>
          <w:jc w:val="center"/>
        </w:trPr>
        <w:tc>
          <w:tcPr>
            <w:tcW w:w="1060" w:type="dxa"/>
          </w:tcPr>
          <w:p w:rsidR="004D7841" w:rsidRPr="00440804" w:rsidRDefault="004D7841" w:rsidP="00775B41">
            <w:pPr>
              <w:jc w:val="center"/>
              <w:rPr>
                <w:rFonts w:cs="Simplified Arabic"/>
                <w:b/>
                <w:bCs/>
              </w:rPr>
            </w:pPr>
            <w:r>
              <w:rPr>
                <w:rFonts w:cs="Simplified Arabic"/>
                <w:b/>
                <w:bCs/>
              </w:rPr>
              <w:t>12</w:t>
            </w:r>
            <w:r w:rsidR="00775B41">
              <w:rPr>
                <w:rFonts w:cs="Simplified Arabic"/>
                <w:b/>
                <w:bCs/>
              </w:rPr>
              <w:t>5</w:t>
            </w:r>
          </w:p>
        </w:tc>
        <w:tc>
          <w:tcPr>
            <w:tcW w:w="7123" w:type="dxa"/>
          </w:tcPr>
          <w:p w:rsidR="004D7841" w:rsidRPr="00C07015" w:rsidRDefault="004D7841" w:rsidP="00915261">
            <w:pPr>
              <w:bidi w:val="0"/>
              <w:jc w:val="both"/>
            </w:pPr>
            <w:r w:rsidRPr="00602C78">
              <w:t xml:space="preserve">Percentage Distribution of Individuals (10 Years and </w:t>
            </w:r>
            <w:r w:rsidR="004B06DC">
              <w:t>Above</w:t>
            </w:r>
            <w:r w:rsidRPr="00602C78">
              <w:t xml:space="preserve">) Would Like to </w:t>
            </w:r>
            <w:r w:rsidR="00B80808" w:rsidRPr="00B80808">
              <w:t>Practice</w:t>
            </w:r>
            <w:r w:rsidR="00B80808">
              <w:t xml:space="preserve"> </w:t>
            </w:r>
            <w:r w:rsidRPr="00602C78">
              <w:t xml:space="preserve">Cultural Activities and Did Not </w:t>
            </w:r>
            <w:r w:rsidR="00B80808" w:rsidRPr="00B80808">
              <w:t>Practice</w:t>
            </w:r>
            <w:r w:rsidR="00B80808">
              <w:t xml:space="preserve"> </w:t>
            </w:r>
            <w:r w:rsidRPr="00602C78">
              <w:t>by</w:t>
            </w:r>
            <w:r w:rsidR="00915261">
              <w:t xml:space="preserve"> </w:t>
            </w:r>
            <w:r w:rsidRPr="00602C78">
              <w:t xml:space="preserve">Main Reason for Not </w:t>
            </w:r>
            <w:r w:rsidR="00915261">
              <w:t xml:space="preserve">Practicing </w:t>
            </w:r>
            <w:r w:rsidRPr="00602C78">
              <w:t>the Activity, Sex and Region,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75</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trHeight w:hRule="exact" w:val="578"/>
          <w:jc w:val="center"/>
        </w:trPr>
        <w:tc>
          <w:tcPr>
            <w:tcW w:w="1060" w:type="dxa"/>
          </w:tcPr>
          <w:p w:rsidR="004D7841" w:rsidRPr="00440804" w:rsidRDefault="004D7841" w:rsidP="00775B41">
            <w:pPr>
              <w:jc w:val="center"/>
              <w:rPr>
                <w:rFonts w:cs="Simplified Arabic"/>
                <w:b/>
                <w:bCs/>
              </w:rPr>
            </w:pPr>
            <w:r>
              <w:rPr>
                <w:rFonts w:cs="Simplified Arabic"/>
                <w:b/>
                <w:bCs/>
              </w:rPr>
              <w:t>12</w:t>
            </w:r>
            <w:r w:rsidR="00775B41">
              <w:rPr>
                <w:rFonts w:cs="Simplified Arabic"/>
                <w:b/>
                <w:bCs/>
              </w:rPr>
              <w:t>6</w:t>
            </w:r>
          </w:p>
        </w:tc>
        <w:tc>
          <w:tcPr>
            <w:tcW w:w="7123" w:type="dxa"/>
          </w:tcPr>
          <w:p w:rsidR="004D7841" w:rsidRPr="00C07015" w:rsidRDefault="004D7841" w:rsidP="00853E8B">
            <w:pPr>
              <w:bidi w:val="0"/>
              <w:jc w:val="both"/>
            </w:pPr>
            <w:r w:rsidRPr="003229E7">
              <w:t xml:space="preserve">Percentage of Individuals (10 Years and </w:t>
            </w:r>
            <w:r w:rsidR="004B06DC">
              <w:t>Above</w:t>
            </w:r>
            <w:r w:rsidRPr="003229E7">
              <w:t>) Who are Members in Institutions by Type of Institution, Sex and Region,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76</w:t>
            </w:r>
            <w:r w:rsidRPr="00C07015">
              <w:rPr>
                <w:b/>
                <w:bCs/>
              </w:rPr>
              <w:t>:</w:t>
            </w:r>
          </w:p>
        </w:tc>
      </w:tr>
      <w:tr w:rsidR="004D7841" w:rsidRPr="00C07015" w:rsidTr="00AF3F87">
        <w:trPr>
          <w:trHeight w:hRule="exact" w:val="113"/>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trHeight w:hRule="exact" w:val="588"/>
          <w:jc w:val="center"/>
        </w:trPr>
        <w:tc>
          <w:tcPr>
            <w:tcW w:w="1060" w:type="dxa"/>
          </w:tcPr>
          <w:p w:rsidR="004D7841" w:rsidRPr="00440804" w:rsidRDefault="004D7841" w:rsidP="00775B41">
            <w:pPr>
              <w:jc w:val="center"/>
              <w:rPr>
                <w:rFonts w:cs="Simplified Arabic"/>
                <w:b/>
                <w:bCs/>
              </w:rPr>
            </w:pPr>
            <w:r>
              <w:rPr>
                <w:rFonts w:cs="Simplified Arabic"/>
                <w:b/>
                <w:bCs/>
              </w:rPr>
              <w:t>12</w:t>
            </w:r>
            <w:r w:rsidR="00775B41">
              <w:rPr>
                <w:rFonts w:cs="Simplified Arabic"/>
                <w:b/>
                <w:bCs/>
              </w:rPr>
              <w:t>7</w:t>
            </w:r>
          </w:p>
        </w:tc>
        <w:tc>
          <w:tcPr>
            <w:tcW w:w="7123" w:type="dxa"/>
          </w:tcPr>
          <w:p w:rsidR="004D7841" w:rsidRPr="00C07015" w:rsidRDefault="004D7841" w:rsidP="004D7841">
            <w:pPr>
              <w:bidi w:val="0"/>
              <w:jc w:val="both"/>
            </w:pPr>
            <w:r w:rsidRPr="009F4BC1">
              <w:t xml:space="preserve">Percentage of Individuals (10 Years and </w:t>
            </w:r>
            <w:r w:rsidR="004B06DC">
              <w:t>Above</w:t>
            </w:r>
            <w:r w:rsidRPr="009F4BC1">
              <w:t>) Who Did Activities During the Last 12 Months by Type of Activity, Region and Sex,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77</w:t>
            </w:r>
            <w:r w:rsidRPr="00C07015">
              <w:rPr>
                <w:b/>
                <w:bCs/>
              </w:rPr>
              <w:t>:</w:t>
            </w:r>
          </w:p>
        </w:tc>
      </w:tr>
      <w:tr w:rsidR="004D7841" w:rsidRPr="00C07015" w:rsidTr="00AF3F87">
        <w:trPr>
          <w:trHeight w:hRule="exact" w:val="147"/>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tl/>
                <w:lang w:val="en-AU"/>
              </w:rPr>
            </w:pPr>
          </w:p>
        </w:tc>
      </w:tr>
      <w:tr w:rsidR="004D7841" w:rsidRPr="00C07015" w:rsidTr="00AF3F87">
        <w:trPr>
          <w:trHeight w:hRule="exact" w:val="839"/>
          <w:jc w:val="center"/>
        </w:trPr>
        <w:tc>
          <w:tcPr>
            <w:tcW w:w="1060" w:type="dxa"/>
          </w:tcPr>
          <w:p w:rsidR="004D7841" w:rsidRPr="00440804" w:rsidRDefault="004D7841" w:rsidP="00775B41">
            <w:pPr>
              <w:jc w:val="center"/>
              <w:rPr>
                <w:rFonts w:cs="Simplified Arabic"/>
                <w:b/>
                <w:bCs/>
              </w:rPr>
            </w:pPr>
            <w:r>
              <w:rPr>
                <w:rFonts w:cs="Simplified Arabic"/>
                <w:b/>
                <w:bCs/>
              </w:rPr>
              <w:t>13</w:t>
            </w:r>
            <w:r w:rsidR="00775B41">
              <w:rPr>
                <w:rFonts w:cs="Simplified Arabic"/>
                <w:b/>
                <w:bCs/>
              </w:rPr>
              <w:t>0</w:t>
            </w:r>
          </w:p>
        </w:tc>
        <w:tc>
          <w:tcPr>
            <w:tcW w:w="7123" w:type="dxa"/>
          </w:tcPr>
          <w:p w:rsidR="004D7841" w:rsidRPr="00C07015" w:rsidRDefault="004D7841" w:rsidP="004D7841">
            <w:pPr>
              <w:bidi w:val="0"/>
              <w:jc w:val="both"/>
            </w:pPr>
            <w:r w:rsidRPr="00542C0A">
              <w:t xml:space="preserve">Percentage Distribution of Individuals (10 Years and </w:t>
            </w:r>
            <w:r w:rsidR="004B06DC">
              <w:t>Above</w:t>
            </w:r>
            <w:r w:rsidRPr="00542C0A">
              <w:t>) Who Did During the Last 12 Months Activities by</w:t>
            </w:r>
            <w:r>
              <w:t xml:space="preserve"> </w:t>
            </w:r>
            <w:r w:rsidRPr="00542C0A">
              <w:t>Type of Activity that Did Most Frequently, Region and Sex, 2023</w:t>
            </w:r>
          </w:p>
        </w:tc>
        <w:tc>
          <w:tcPr>
            <w:tcW w:w="1286" w:type="dxa"/>
          </w:tcPr>
          <w:p w:rsidR="004D7841" w:rsidRPr="00C07015" w:rsidRDefault="004D7841" w:rsidP="00315C90">
            <w:pPr>
              <w:jc w:val="right"/>
              <w:rPr>
                <w:b/>
                <w:bCs/>
                <w:rtl/>
                <w:lang w:val="en-AU"/>
              </w:rPr>
            </w:pPr>
            <w:r w:rsidRPr="00C07015">
              <w:rPr>
                <w:b/>
                <w:bCs/>
              </w:rPr>
              <w:t xml:space="preserve">Table </w:t>
            </w:r>
            <w:r w:rsidR="00315C90">
              <w:rPr>
                <w:b/>
                <w:bCs/>
              </w:rPr>
              <w:t>78</w:t>
            </w:r>
            <w:r w:rsidRPr="00C07015">
              <w:rPr>
                <w:b/>
                <w:bCs/>
              </w:rPr>
              <w:t>:</w:t>
            </w:r>
          </w:p>
        </w:tc>
      </w:tr>
      <w:tr w:rsidR="004D7841" w:rsidRPr="00C07015" w:rsidTr="00AF3F87">
        <w:trPr>
          <w:trHeight w:hRule="exact" w:val="147"/>
          <w:jc w:val="center"/>
        </w:trPr>
        <w:tc>
          <w:tcPr>
            <w:tcW w:w="1060" w:type="dxa"/>
          </w:tcPr>
          <w:p w:rsidR="004D7841" w:rsidRPr="00440804" w:rsidRDefault="004D7841" w:rsidP="004D7841">
            <w:pPr>
              <w:jc w:val="center"/>
              <w:rPr>
                <w:rFonts w:cs="Simplified Arabic"/>
                <w:b/>
                <w:bCs/>
              </w:rPr>
            </w:pPr>
          </w:p>
        </w:tc>
        <w:tc>
          <w:tcPr>
            <w:tcW w:w="7123" w:type="dxa"/>
          </w:tcPr>
          <w:p w:rsidR="004D7841" w:rsidRPr="00C07015" w:rsidRDefault="004D7841" w:rsidP="004D7841">
            <w:pPr>
              <w:bidi w:val="0"/>
              <w:jc w:val="both"/>
            </w:pPr>
          </w:p>
        </w:tc>
        <w:tc>
          <w:tcPr>
            <w:tcW w:w="1286" w:type="dxa"/>
          </w:tcPr>
          <w:p w:rsidR="004D7841" w:rsidRPr="00C07015" w:rsidRDefault="004D7841" w:rsidP="004D7841">
            <w:pPr>
              <w:jc w:val="right"/>
              <w:rPr>
                <w:b/>
                <w:bCs/>
              </w:rPr>
            </w:pPr>
          </w:p>
        </w:tc>
      </w:tr>
      <w:tr w:rsidR="004D7841" w:rsidRPr="00C07015" w:rsidTr="00AF3F87">
        <w:trPr>
          <w:trHeight w:hRule="exact" w:val="840"/>
          <w:jc w:val="center"/>
        </w:trPr>
        <w:tc>
          <w:tcPr>
            <w:tcW w:w="1060" w:type="dxa"/>
          </w:tcPr>
          <w:p w:rsidR="004D7841" w:rsidRPr="00440804" w:rsidRDefault="004D7841" w:rsidP="00775B41">
            <w:pPr>
              <w:jc w:val="center"/>
              <w:rPr>
                <w:rFonts w:cs="Simplified Arabic"/>
                <w:b/>
                <w:bCs/>
              </w:rPr>
            </w:pPr>
            <w:r>
              <w:rPr>
                <w:rFonts w:cs="Simplified Arabic"/>
                <w:b/>
                <w:bCs/>
              </w:rPr>
              <w:t>13</w:t>
            </w:r>
            <w:r w:rsidR="00775B41">
              <w:rPr>
                <w:rFonts w:cs="Simplified Arabic"/>
                <w:b/>
                <w:bCs/>
              </w:rPr>
              <w:t>3</w:t>
            </w:r>
          </w:p>
        </w:tc>
        <w:tc>
          <w:tcPr>
            <w:tcW w:w="7123" w:type="dxa"/>
          </w:tcPr>
          <w:p w:rsidR="004D7841" w:rsidRPr="00C07015" w:rsidRDefault="004D7841" w:rsidP="004D7841">
            <w:pPr>
              <w:bidi w:val="0"/>
              <w:jc w:val="both"/>
            </w:pPr>
            <w:r w:rsidRPr="003908E4">
              <w:t>Percentage of Households Which Have at Least One Family Member Who Do Cultural or Artistic Activities by Type of Activity and Region, 2023</w:t>
            </w:r>
          </w:p>
        </w:tc>
        <w:tc>
          <w:tcPr>
            <w:tcW w:w="1286" w:type="dxa"/>
          </w:tcPr>
          <w:p w:rsidR="004D7841" w:rsidRPr="00C07015" w:rsidRDefault="004D7841" w:rsidP="00315C90">
            <w:pPr>
              <w:jc w:val="right"/>
              <w:rPr>
                <w:b/>
                <w:bCs/>
              </w:rPr>
            </w:pPr>
            <w:r w:rsidRPr="00C07015">
              <w:rPr>
                <w:b/>
                <w:bCs/>
              </w:rPr>
              <w:t xml:space="preserve">Table </w:t>
            </w:r>
            <w:r w:rsidR="00315C90">
              <w:rPr>
                <w:b/>
                <w:bCs/>
              </w:rPr>
              <w:t>79</w:t>
            </w:r>
            <w:r w:rsidRPr="00C07015">
              <w:rPr>
                <w:b/>
                <w:bCs/>
              </w:rPr>
              <w:t>:</w:t>
            </w:r>
          </w:p>
        </w:tc>
      </w:tr>
      <w:tr w:rsidR="0091203D" w:rsidRPr="00C07015" w:rsidTr="00AF3F87">
        <w:trPr>
          <w:trHeight w:hRule="exact" w:val="113"/>
          <w:jc w:val="center"/>
        </w:trPr>
        <w:tc>
          <w:tcPr>
            <w:tcW w:w="1060" w:type="dxa"/>
          </w:tcPr>
          <w:p w:rsidR="0091203D" w:rsidRPr="00C07015" w:rsidRDefault="0091203D" w:rsidP="00900C3C">
            <w:pPr>
              <w:jc w:val="center"/>
              <w:rPr>
                <w:rtl/>
              </w:rPr>
            </w:pPr>
          </w:p>
        </w:tc>
        <w:tc>
          <w:tcPr>
            <w:tcW w:w="7123" w:type="dxa"/>
          </w:tcPr>
          <w:p w:rsidR="0091203D" w:rsidRPr="00C07015" w:rsidRDefault="0091203D" w:rsidP="00C07015">
            <w:pPr>
              <w:bidi w:val="0"/>
              <w:jc w:val="both"/>
            </w:pPr>
          </w:p>
        </w:tc>
        <w:tc>
          <w:tcPr>
            <w:tcW w:w="1286" w:type="dxa"/>
          </w:tcPr>
          <w:p w:rsidR="0091203D" w:rsidRPr="00C07015" w:rsidRDefault="0091203D" w:rsidP="00900C3C">
            <w:pPr>
              <w:jc w:val="right"/>
              <w:rPr>
                <w:b/>
                <w:bCs/>
                <w:rtl/>
                <w:lang w:val="en-AU"/>
              </w:rPr>
            </w:pPr>
          </w:p>
        </w:tc>
      </w:tr>
      <w:tr w:rsidR="00230B73" w:rsidRPr="00C07015" w:rsidTr="00AF3F87">
        <w:trPr>
          <w:trHeight w:hRule="exact" w:val="868"/>
          <w:jc w:val="center"/>
        </w:trPr>
        <w:tc>
          <w:tcPr>
            <w:tcW w:w="1060" w:type="dxa"/>
          </w:tcPr>
          <w:p w:rsidR="00230B73" w:rsidRPr="00710BB2" w:rsidRDefault="009079ED" w:rsidP="00775B41">
            <w:pPr>
              <w:jc w:val="center"/>
              <w:rPr>
                <w:b/>
                <w:bCs/>
                <w:rtl/>
              </w:rPr>
            </w:pPr>
            <w:r>
              <w:rPr>
                <w:b/>
                <w:bCs/>
              </w:rPr>
              <w:t>13</w:t>
            </w:r>
            <w:r w:rsidR="00775B41">
              <w:rPr>
                <w:b/>
                <w:bCs/>
              </w:rPr>
              <w:t>4</w:t>
            </w:r>
          </w:p>
        </w:tc>
        <w:tc>
          <w:tcPr>
            <w:tcW w:w="7123" w:type="dxa"/>
          </w:tcPr>
          <w:p w:rsidR="00230B73" w:rsidRPr="00C07015" w:rsidRDefault="00A4522E" w:rsidP="00C07015">
            <w:pPr>
              <w:bidi w:val="0"/>
              <w:jc w:val="both"/>
            </w:pPr>
            <w:r w:rsidRPr="00A4522E">
              <w:t xml:space="preserve">Percentage of Individuals (10 Years and </w:t>
            </w:r>
            <w:r w:rsidR="004B06DC">
              <w:t>Above</w:t>
            </w:r>
            <w:r w:rsidRPr="00A4522E">
              <w:t>) Who Did During the Last 12 Months Cultural or Artistic Activities by Type of Activity, Region and Sex, 2023</w:t>
            </w:r>
          </w:p>
        </w:tc>
        <w:tc>
          <w:tcPr>
            <w:tcW w:w="1286" w:type="dxa"/>
          </w:tcPr>
          <w:p w:rsidR="00230B73" w:rsidRPr="00C07015" w:rsidRDefault="00230B73" w:rsidP="00315C90">
            <w:pPr>
              <w:jc w:val="right"/>
              <w:rPr>
                <w:b/>
                <w:bCs/>
                <w:rtl/>
                <w:lang w:val="en-AU"/>
              </w:rPr>
            </w:pPr>
            <w:r w:rsidRPr="00C07015">
              <w:rPr>
                <w:b/>
                <w:bCs/>
              </w:rPr>
              <w:t xml:space="preserve">Table </w:t>
            </w:r>
            <w:r w:rsidR="00315C90">
              <w:rPr>
                <w:b/>
                <w:bCs/>
              </w:rPr>
              <w:t>80</w:t>
            </w:r>
            <w:r w:rsidRPr="00C07015">
              <w:rPr>
                <w:b/>
                <w:bCs/>
              </w:rPr>
              <w:t>:</w:t>
            </w:r>
          </w:p>
        </w:tc>
      </w:tr>
      <w:tr w:rsidR="00230B73" w:rsidRPr="00C07015" w:rsidTr="00AF3F87">
        <w:trPr>
          <w:trHeight w:hRule="exact" w:val="113"/>
          <w:jc w:val="center"/>
        </w:trPr>
        <w:tc>
          <w:tcPr>
            <w:tcW w:w="1060" w:type="dxa"/>
          </w:tcPr>
          <w:p w:rsidR="00230B73" w:rsidRPr="00C07015" w:rsidRDefault="00230B73" w:rsidP="00900C3C">
            <w:pPr>
              <w:jc w:val="center"/>
              <w:rPr>
                <w:rtl/>
              </w:rPr>
            </w:pPr>
          </w:p>
        </w:tc>
        <w:tc>
          <w:tcPr>
            <w:tcW w:w="7123" w:type="dxa"/>
          </w:tcPr>
          <w:p w:rsidR="00230B73" w:rsidRPr="00C07015" w:rsidRDefault="00230B73" w:rsidP="00C07015">
            <w:pPr>
              <w:bidi w:val="0"/>
              <w:jc w:val="both"/>
            </w:pPr>
          </w:p>
        </w:tc>
        <w:tc>
          <w:tcPr>
            <w:tcW w:w="1286" w:type="dxa"/>
          </w:tcPr>
          <w:p w:rsidR="00230B73" w:rsidRPr="00C07015" w:rsidRDefault="00230B73" w:rsidP="00900C3C">
            <w:pPr>
              <w:jc w:val="right"/>
              <w:rPr>
                <w:b/>
                <w:bCs/>
                <w:rtl/>
                <w:lang w:val="en-AU"/>
              </w:rPr>
            </w:pPr>
          </w:p>
        </w:tc>
      </w:tr>
      <w:tr w:rsidR="00A260CF" w:rsidRPr="00C07015" w:rsidTr="00AF3F87">
        <w:trPr>
          <w:trHeight w:hRule="exact" w:val="881"/>
          <w:jc w:val="center"/>
        </w:trPr>
        <w:tc>
          <w:tcPr>
            <w:tcW w:w="1060" w:type="dxa"/>
          </w:tcPr>
          <w:p w:rsidR="00A260CF" w:rsidRPr="00996B1C" w:rsidRDefault="009079ED" w:rsidP="00775B41">
            <w:pPr>
              <w:jc w:val="center"/>
              <w:rPr>
                <w:b/>
                <w:bCs/>
                <w:rtl/>
              </w:rPr>
            </w:pPr>
            <w:r>
              <w:rPr>
                <w:b/>
                <w:bCs/>
              </w:rPr>
              <w:t>13</w:t>
            </w:r>
            <w:r w:rsidR="00775B41">
              <w:rPr>
                <w:b/>
                <w:bCs/>
              </w:rPr>
              <w:t>6</w:t>
            </w:r>
          </w:p>
        </w:tc>
        <w:tc>
          <w:tcPr>
            <w:tcW w:w="7123" w:type="dxa"/>
          </w:tcPr>
          <w:p w:rsidR="00A260CF" w:rsidRPr="00C07015" w:rsidRDefault="003848D6" w:rsidP="0056782F">
            <w:pPr>
              <w:bidi w:val="0"/>
              <w:jc w:val="both"/>
            </w:pPr>
            <w:r w:rsidRPr="003848D6">
              <w:t xml:space="preserve">Percentage Distribution of Individuals (10 Years and </w:t>
            </w:r>
            <w:r w:rsidR="004B06DC">
              <w:t>Above</w:t>
            </w:r>
            <w:r w:rsidRPr="003848D6">
              <w:t>) Who Did During the Last 12 Months Cultural or Artistic Activities by Type of Activity Practiced Most Frequently, Region and Sex, 2023</w:t>
            </w:r>
          </w:p>
        </w:tc>
        <w:tc>
          <w:tcPr>
            <w:tcW w:w="1286" w:type="dxa"/>
          </w:tcPr>
          <w:p w:rsidR="00A260CF" w:rsidRPr="00C07015" w:rsidRDefault="00A260CF" w:rsidP="00315C90">
            <w:pPr>
              <w:jc w:val="right"/>
              <w:rPr>
                <w:b/>
                <w:bCs/>
                <w:rtl/>
                <w:lang w:val="en-AU"/>
              </w:rPr>
            </w:pPr>
            <w:r w:rsidRPr="00C07015">
              <w:rPr>
                <w:b/>
                <w:bCs/>
              </w:rPr>
              <w:t xml:space="preserve">Table </w:t>
            </w:r>
            <w:r w:rsidR="00315C90">
              <w:rPr>
                <w:b/>
                <w:bCs/>
              </w:rPr>
              <w:t>81</w:t>
            </w:r>
            <w:r w:rsidRPr="00C07015">
              <w:rPr>
                <w:b/>
                <w:bCs/>
              </w:rPr>
              <w:t>:</w:t>
            </w:r>
          </w:p>
        </w:tc>
      </w:tr>
      <w:tr w:rsidR="00A260CF" w:rsidRPr="00C07015" w:rsidTr="00AF3F87">
        <w:trPr>
          <w:trHeight w:hRule="exact" w:val="113"/>
          <w:jc w:val="center"/>
        </w:trPr>
        <w:tc>
          <w:tcPr>
            <w:tcW w:w="1060" w:type="dxa"/>
          </w:tcPr>
          <w:p w:rsidR="00A260CF" w:rsidRPr="00C07015" w:rsidRDefault="00A260CF" w:rsidP="00900C3C">
            <w:pPr>
              <w:jc w:val="center"/>
              <w:rPr>
                <w:rtl/>
              </w:rPr>
            </w:pPr>
          </w:p>
        </w:tc>
        <w:tc>
          <w:tcPr>
            <w:tcW w:w="7123" w:type="dxa"/>
          </w:tcPr>
          <w:p w:rsidR="00A260CF" w:rsidRPr="00C07015" w:rsidRDefault="00A260CF" w:rsidP="00C07015">
            <w:pPr>
              <w:bidi w:val="0"/>
              <w:jc w:val="both"/>
            </w:pPr>
          </w:p>
        </w:tc>
        <w:tc>
          <w:tcPr>
            <w:tcW w:w="1286" w:type="dxa"/>
          </w:tcPr>
          <w:p w:rsidR="00A260CF" w:rsidRPr="00C07015" w:rsidRDefault="00A260CF" w:rsidP="00900C3C">
            <w:pPr>
              <w:jc w:val="right"/>
              <w:rPr>
                <w:b/>
                <w:bCs/>
                <w:rtl/>
                <w:lang w:val="en-AU"/>
              </w:rPr>
            </w:pPr>
          </w:p>
        </w:tc>
      </w:tr>
      <w:tr w:rsidR="00A260CF" w:rsidRPr="00C07015" w:rsidTr="00AF3F87">
        <w:trPr>
          <w:trHeight w:hRule="exact" w:val="867"/>
          <w:jc w:val="center"/>
        </w:trPr>
        <w:tc>
          <w:tcPr>
            <w:tcW w:w="1060" w:type="dxa"/>
          </w:tcPr>
          <w:p w:rsidR="00A260CF" w:rsidRPr="00403F4E" w:rsidRDefault="009079ED" w:rsidP="00775B41">
            <w:pPr>
              <w:jc w:val="center"/>
              <w:rPr>
                <w:b/>
                <w:bCs/>
                <w:rtl/>
              </w:rPr>
            </w:pPr>
            <w:r>
              <w:rPr>
                <w:b/>
                <w:bCs/>
              </w:rPr>
              <w:t>1</w:t>
            </w:r>
            <w:r w:rsidR="00775B41">
              <w:rPr>
                <w:b/>
                <w:bCs/>
              </w:rPr>
              <w:t>39</w:t>
            </w:r>
          </w:p>
        </w:tc>
        <w:tc>
          <w:tcPr>
            <w:tcW w:w="7123" w:type="dxa"/>
          </w:tcPr>
          <w:p w:rsidR="00A260CF" w:rsidRPr="00C07015" w:rsidRDefault="007F164B" w:rsidP="00893158">
            <w:pPr>
              <w:bidi w:val="0"/>
              <w:jc w:val="lowKashida"/>
            </w:pPr>
            <w:r w:rsidRPr="007F164B">
              <w:t xml:space="preserve">Percentage Distribution of Individuals (10 Years and </w:t>
            </w:r>
            <w:r w:rsidR="004B06DC">
              <w:t>Above</w:t>
            </w:r>
            <w:r w:rsidRPr="007F164B">
              <w:t>) Who Participated During the Last 12 Months Cultural Activities on Internet by Type of Activity, Region and Sex, 2023</w:t>
            </w:r>
          </w:p>
        </w:tc>
        <w:tc>
          <w:tcPr>
            <w:tcW w:w="1286" w:type="dxa"/>
          </w:tcPr>
          <w:p w:rsidR="00A260CF" w:rsidRPr="00C07015" w:rsidRDefault="00E3000F" w:rsidP="00315C90">
            <w:pPr>
              <w:jc w:val="right"/>
              <w:rPr>
                <w:b/>
                <w:bCs/>
                <w:rtl/>
                <w:lang w:val="en-AU"/>
              </w:rPr>
            </w:pPr>
            <w:r w:rsidRPr="00C07015">
              <w:rPr>
                <w:b/>
                <w:bCs/>
              </w:rPr>
              <w:t xml:space="preserve">Table </w:t>
            </w:r>
            <w:r w:rsidR="00315C90">
              <w:rPr>
                <w:b/>
                <w:bCs/>
              </w:rPr>
              <w:t>82</w:t>
            </w:r>
            <w:r w:rsidRPr="00C07015">
              <w:rPr>
                <w:b/>
                <w:bCs/>
              </w:rPr>
              <w:t>:</w:t>
            </w:r>
          </w:p>
        </w:tc>
      </w:tr>
      <w:tr w:rsidR="00721866" w:rsidRPr="00C07015" w:rsidTr="00AF3F87">
        <w:trPr>
          <w:trHeight w:hRule="exact" w:val="113"/>
          <w:jc w:val="center"/>
        </w:trPr>
        <w:tc>
          <w:tcPr>
            <w:tcW w:w="1060" w:type="dxa"/>
          </w:tcPr>
          <w:p w:rsidR="00721866" w:rsidRPr="00403F4E" w:rsidRDefault="00721866" w:rsidP="00900C3C">
            <w:pPr>
              <w:jc w:val="center"/>
              <w:rPr>
                <w:b/>
                <w:bCs/>
                <w:rtl/>
              </w:rPr>
            </w:pPr>
          </w:p>
        </w:tc>
        <w:tc>
          <w:tcPr>
            <w:tcW w:w="7123" w:type="dxa"/>
          </w:tcPr>
          <w:p w:rsidR="00721866" w:rsidRPr="00C07015" w:rsidRDefault="00721866" w:rsidP="00893158">
            <w:pPr>
              <w:bidi w:val="0"/>
              <w:jc w:val="lowKashida"/>
            </w:pPr>
          </w:p>
        </w:tc>
        <w:tc>
          <w:tcPr>
            <w:tcW w:w="1286" w:type="dxa"/>
          </w:tcPr>
          <w:p w:rsidR="00721866" w:rsidRPr="00C07015" w:rsidRDefault="00721866" w:rsidP="00900C3C">
            <w:pPr>
              <w:jc w:val="right"/>
              <w:rPr>
                <w:b/>
                <w:bCs/>
                <w:rtl/>
                <w:lang w:val="en-AU"/>
              </w:rPr>
            </w:pPr>
          </w:p>
        </w:tc>
      </w:tr>
      <w:tr w:rsidR="00721866" w:rsidRPr="00C07015" w:rsidTr="00AF3F87">
        <w:trPr>
          <w:trHeight w:hRule="exact" w:val="113"/>
          <w:jc w:val="center"/>
        </w:trPr>
        <w:tc>
          <w:tcPr>
            <w:tcW w:w="1060" w:type="dxa"/>
          </w:tcPr>
          <w:p w:rsidR="00721866" w:rsidRPr="00C07015" w:rsidRDefault="00721866" w:rsidP="00900C3C">
            <w:pPr>
              <w:jc w:val="center"/>
              <w:rPr>
                <w:rtl/>
              </w:rPr>
            </w:pPr>
          </w:p>
        </w:tc>
        <w:tc>
          <w:tcPr>
            <w:tcW w:w="7123" w:type="dxa"/>
          </w:tcPr>
          <w:p w:rsidR="00721866" w:rsidRPr="00C07015" w:rsidRDefault="00721866" w:rsidP="0068364D">
            <w:pPr>
              <w:bidi w:val="0"/>
              <w:jc w:val="lowKashida"/>
            </w:pPr>
          </w:p>
        </w:tc>
        <w:tc>
          <w:tcPr>
            <w:tcW w:w="1286" w:type="dxa"/>
          </w:tcPr>
          <w:p w:rsidR="00721866" w:rsidRPr="00C07015" w:rsidRDefault="00721866" w:rsidP="00900C3C">
            <w:pPr>
              <w:jc w:val="right"/>
              <w:rPr>
                <w:b/>
                <w:bCs/>
                <w:rtl/>
                <w:lang w:val="en-AU"/>
              </w:rPr>
            </w:pPr>
          </w:p>
        </w:tc>
      </w:tr>
      <w:tr w:rsidR="006644A7" w:rsidRPr="00C07015" w:rsidTr="006644A7">
        <w:trPr>
          <w:trHeight w:hRule="exact" w:val="340"/>
          <w:jc w:val="center"/>
        </w:trPr>
        <w:tc>
          <w:tcPr>
            <w:tcW w:w="1060" w:type="dxa"/>
          </w:tcPr>
          <w:p w:rsidR="006644A7" w:rsidRPr="009003C6" w:rsidRDefault="006644A7" w:rsidP="006644A7">
            <w:pPr>
              <w:jc w:val="center"/>
              <w:rPr>
                <w:b/>
                <w:bCs/>
              </w:rPr>
            </w:pPr>
            <w:r>
              <w:lastRenderedPageBreak/>
              <w:br w:type="page"/>
            </w:r>
            <w:r>
              <w:rPr>
                <w:b/>
                <w:bCs/>
              </w:rPr>
              <w:t>Page</w:t>
            </w:r>
          </w:p>
        </w:tc>
        <w:tc>
          <w:tcPr>
            <w:tcW w:w="7123" w:type="dxa"/>
          </w:tcPr>
          <w:p w:rsidR="006644A7" w:rsidRPr="003B32DB" w:rsidRDefault="006644A7" w:rsidP="006644A7">
            <w:pPr>
              <w:bidi w:val="0"/>
              <w:jc w:val="both"/>
              <w:rPr>
                <w:rtl/>
              </w:rPr>
            </w:pPr>
          </w:p>
        </w:tc>
        <w:tc>
          <w:tcPr>
            <w:tcW w:w="1286" w:type="dxa"/>
          </w:tcPr>
          <w:p w:rsidR="006644A7" w:rsidRPr="00C07015" w:rsidRDefault="006644A7" w:rsidP="006644A7">
            <w:pPr>
              <w:jc w:val="right"/>
              <w:rPr>
                <w:b/>
                <w:bCs/>
              </w:rPr>
            </w:pPr>
            <w:r>
              <w:rPr>
                <w:b/>
                <w:bCs/>
              </w:rPr>
              <w:t>Table</w:t>
            </w:r>
          </w:p>
        </w:tc>
      </w:tr>
      <w:tr w:rsidR="006644A7" w:rsidRPr="00C07015" w:rsidTr="006644A7">
        <w:trPr>
          <w:trHeight w:hRule="exact" w:val="113"/>
          <w:jc w:val="center"/>
        </w:trPr>
        <w:tc>
          <w:tcPr>
            <w:tcW w:w="1060" w:type="dxa"/>
          </w:tcPr>
          <w:p w:rsidR="006644A7" w:rsidRDefault="006644A7" w:rsidP="004D7841">
            <w:pPr>
              <w:jc w:val="center"/>
              <w:rPr>
                <w:b/>
                <w:bCs/>
              </w:rPr>
            </w:pPr>
          </w:p>
        </w:tc>
        <w:tc>
          <w:tcPr>
            <w:tcW w:w="7123" w:type="dxa"/>
          </w:tcPr>
          <w:p w:rsidR="006644A7" w:rsidRPr="004D5F7C" w:rsidRDefault="006644A7" w:rsidP="0068364D">
            <w:pPr>
              <w:bidi w:val="0"/>
              <w:jc w:val="lowKashida"/>
            </w:pPr>
          </w:p>
        </w:tc>
        <w:tc>
          <w:tcPr>
            <w:tcW w:w="1286" w:type="dxa"/>
          </w:tcPr>
          <w:p w:rsidR="006644A7" w:rsidRPr="00C07015" w:rsidRDefault="006644A7" w:rsidP="005B538F">
            <w:pPr>
              <w:jc w:val="right"/>
              <w:rPr>
                <w:b/>
                <w:bCs/>
              </w:rPr>
            </w:pPr>
          </w:p>
        </w:tc>
      </w:tr>
      <w:tr w:rsidR="004B06DC" w:rsidRPr="00C07015" w:rsidTr="00AF3F87">
        <w:trPr>
          <w:trHeight w:hRule="exact" w:val="868"/>
          <w:jc w:val="center"/>
        </w:trPr>
        <w:tc>
          <w:tcPr>
            <w:tcW w:w="1060" w:type="dxa"/>
          </w:tcPr>
          <w:p w:rsidR="004B06DC" w:rsidRDefault="004B06DC" w:rsidP="00775B41">
            <w:pPr>
              <w:jc w:val="center"/>
              <w:rPr>
                <w:b/>
                <w:bCs/>
              </w:rPr>
            </w:pPr>
            <w:r>
              <w:rPr>
                <w:b/>
                <w:bCs/>
              </w:rPr>
              <w:t>14</w:t>
            </w:r>
            <w:r w:rsidR="00775B41">
              <w:rPr>
                <w:b/>
                <w:bCs/>
              </w:rPr>
              <w:t>2</w:t>
            </w:r>
          </w:p>
        </w:tc>
        <w:tc>
          <w:tcPr>
            <w:tcW w:w="7123" w:type="dxa"/>
          </w:tcPr>
          <w:p w:rsidR="004B06DC" w:rsidRPr="004D5F7C" w:rsidRDefault="004B06DC" w:rsidP="0068364D">
            <w:pPr>
              <w:bidi w:val="0"/>
              <w:jc w:val="lowKashida"/>
            </w:pPr>
            <w:r w:rsidRPr="005B538F">
              <w:t xml:space="preserve">Percentage Distribution of Individuals (10 Years and </w:t>
            </w:r>
            <w:r>
              <w:t>Above</w:t>
            </w:r>
            <w:r w:rsidRPr="005B538F">
              <w:t>) by Agreement to Enter Public Places for a Nominal Amount (Admission) and Sex, 2023</w:t>
            </w:r>
          </w:p>
        </w:tc>
        <w:tc>
          <w:tcPr>
            <w:tcW w:w="1286" w:type="dxa"/>
          </w:tcPr>
          <w:p w:rsidR="004B06DC" w:rsidRPr="00C07015" w:rsidRDefault="004B06DC" w:rsidP="00315C90">
            <w:pPr>
              <w:jc w:val="right"/>
              <w:rPr>
                <w:b/>
                <w:bCs/>
              </w:rPr>
            </w:pPr>
            <w:r w:rsidRPr="00C07015">
              <w:rPr>
                <w:b/>
                <w:bCs/>
              </w:rPr>
              <w:t xml:space="preserve">Table </w:t>
            </w:r>
            <w:r w:rsidR="00315C90">
              <w:rPr>
                <w:b/>
                <w:bCs/>
              </w:rPr>
              <w:t>83</w:t>
            </w:r>
            <w:r w:rsidRPr="00C07015">
              <w:rPr>
                <w:b/>
                <w:bCs/>
              </w:rPr>
              <w:t>:</w:t>
            </w:r>
          </w:p>
        </w:tc>
      </w:tr>
      <w:tr w:rsidR="004B06DC" w:rsidRPr="00C07015" w:rsidTr="004B06DC">
        <w:trPr>
          <w:trHeight w:hRule="exact" w:val="113"/>
          <w:jc w:val="center"/>
        </w:trPr>
        <w:tc>
          <w:tcPr>
            <w:tcW w:w="1060" w:type="dxa"/>
          </w:tcPr>
          <w:p w:rsidR="004B06DC" w:rsidRDefault="004B06DC" w:rsidP="004D7841">
            <w:pPr>
              <w:jc w:val="center"/>
              <w:rPr>
                <w:b/>
                <w:bCs/>
              </w:rPr>
            </w:pPr>
          </w:p>
        </w:tc>
        <w:tc>
          <w:tcPr>
            <w:tcW w:w="7123" w:type="dxa"/>
          </w:tcPr>
          <w:p w:rsidR="004B06DC" w:rsidRPr="004D5F7C" w:rsidRDefault="004B06DC" w:rsidP="0068364D">
            <w:pPr>
              <w:bidi w:val="0"/>
              <w:jc w:val="lowKashida"/>
            </w:pPr>
          </w:p>
        </w:tc>
        <w:tc>
          <w:tcPr>
            <w:tcW w:w="1286" w:type="dxa"/>
          </w:tcPr>
          <w:p w:rsidR="004B06DC" w:rsidRPr="00C07015" w:rsidRDefault="004B06DC" w:rsidP="005B538F">
            <w:pPr>
              <w:jc w:val="right"/>
              <w:rPr>
                <w:b/>
                <w:bCs/>
              </w:rPr>
            </w:pPr>
          </w:p>
        </w:tc>
      </w:tr>
      <w:tr w:rsidR="005B538F" w:rsidRPr="00C07015" w:rsidTr="00AF3F87">
        <w:trPr>
          <w:trHeight w:hRule="exact" w:val="868"/>
          <w:jc w:val="center"/>
        </w:trPr>
        <w:tc>
          <w:tcPr>
            <w:tcW w:w="1060" w:type="dxa"/>
          </w:tcPr>
          <w:p w:rsidR="005B538F" w:rsidRPr="00675060" w:rsidRDefault="009079ED" w:rsidP="00775B41">
            <w:pPr>
              <w:jc w:val="center"/>
              <w:rPr>
                <w:b/>
                <w:bCs/>
                <w:rtl/>
              </w:rPr>
            </w:pPr>
            <w:r>
              <w:rPr>
                <w:b/>
                <w:bCs/>
              </w:rPr>
              <w:t>14</w:t>
            </w:r>
            <w:r w:rsidR="00775B41">
              <w:rPr>
                <w:b/>
                <w:bCs/>
              </w:rPr>
              <w:t>5</w:t>
            </w:r>
          </w:p>
        </w:tc>
        <w:tc>
          <w:tcPr>
            <w:tcW w:w="7123" w:type="dxa"/>
          </w:tcPr>
          <w:p w:rsidR="005B538F" w:rsidRPr="00C07015" w:rsidRDefault="004D5F7C" w:rsidP="0068364D">
            <w:pPr>
              <w:bidi w:val="0"/>
              <w:jc w:val="lowKashida"/>
            </w:pPr>
            <w:r w:rsidRPr="004D5F7C">
              <w:t xml:space="preserve">Average fees (in shekels) that Individuals (10 Years and </w:t>
            </w:r>
            <w:r w:rsidR="004B06DC">
              <w:t>Above</w:t>
            </w:r>
            <w:r w:rsidRPr="004D5F7C">
              <w:t>) Who Agree to Pay admission to Enter Public Places Suggest to Pay by Sex, 2023</w:t>
            </w:r>
          </w:p>
        </w:tc>
        <w:tc>
          <w:tcPr>
            <w:tcW w:w="1286" w:type="dxa"/>
          </w:tcPr>
          <w:p w:rsidR="005B538F" w:rsidRPr="00C07015" w:rsidRDefault="005B538F" w:rsidP="00315C90">
            <w:pPr>
              <w:jc w:val="right"/>
              <w:rPr>
                <w:b/>
                <w:bCs/>
                <w:rtl/>
                <w:lang w:val="en-AU"/>
              </w:rPr>
            </w:pPr>
            <w:r w:rsidRPr="00C07015">
              <w:rPr>
                <w:b/>
                <w:bCs/>
              </w:rPr>
              <w:t xml:space="preserve">Table </w:t>
            </w:r>
            <w:r w:rsidR="00315C90">
              <w:rPr>
                <w:b/>
                <w:bCs/>
              </w:rPr>
              <w:t>84</w:t>
            </w:r>
            <w:r w:rsidRPr="00C07015">
              <w:rPr>
                <w:b/>
                <w:bCs/>
              </w:rPr>
              <w:t>:</w:t>
            </w:r>
          </w:p>
        </w:tc>
      </w:tr>
      <w:tr w:rsidR="008577FD" w:rsidRPr="00C07015" w:rsidTr="00AF3F87">
        <w:trPr>
          <w:trHeight w:hRule="exact" w:val="147"/>
          <w:jc w:val="center"/>
        </w:trPr>
        <w:tc>
          <w:tcPr>
            <w:tcW w:w="1060" w:type="dxa"/>
          </w:tcPr>
          <w:p w:rsidR="008577FD" w:rsidRPr="009003C6" w:rsidRDefault="008577FD" w:rsidP="00E61F2E">
            <w:pPr>
              <w:jc w:val="center"/>
              <w:rPr>
                <w:b/>
                <w:bCs/>
                <w:rtl/>
              </w:rPr>
            </w:pPr>
          </w:p>
        </w:tc>
        <w:tc>
          <w:tcPr>
            <w:tcW w:w="7123" w:type="dxa"/>
          </w:tcPr>
          <w:p w:rsidR="008577FD" w:rsidRPr="003B32DB" w:rsidRDefault="008577FD" w:rsidP="00E61F2E">
            <w:pPr>
              <w:bidi w:val="0"/>
              <w:jc w:val="both"/>
            </w:pPr>
          </w:p>
        </w:tc>
        <w:tc>
          <w:tcPr>
            <w:tcW w:w="1286" w:type="dxa"/>
          </w:tcPr>
          <w:p w:rsidR="008577FD" w:rsidRPr="00C07015" w:rsidRDefault="008577FD" w:rsidP="00E61F2E">
            <w:pPr>
              <w:jc w:val="right"/>
              <w:rPr>
                <w:b/>
                <w:bCs/>
              </w:rPr>
            </w:pPr>
          </w:p>
        </w:tc>
      </w:tr>
      <w:tr w:rsidR="00C03EAB" w:rsidRPr="00C07015" w:rsidTr="00AF3F87">
        <w:trPr>
          <w:jc w:val="center"/>
        </w:trPr>
        <w:tc>
          <w:tcPr>
            <w:tcW w:w="1060" w:type="dxa"/>
          </w:tcPr>
          <w:p w:rsidR="00C03EAB" w:rsidRPr="00675060" w:rsidRDefault="009079ED" w:rsidP="00775B41">
            <w:pPr>
              <w:jc w:val="center"/>
              <w:rPr>
                <w:b/>
                <w:bCs/>
                <w:rtl/>
              </w:rPr>
            </w:pPr>
            <w:r>
              <w:rPr>
                <w:b/>
                <w:bCs/>
              </w:rPr>
              <w:t>14</w:t>
            </w:r>
            <w:r w:rsidR="00775B41">
              <w:rPr>
                <w:b/>
                <w:bCs/>
              </w:rPr>
              <w:t>6</w:t>
            </w:r>
          </w:p>
        </w:tc>
        <w:tc>
          <w:tcPr>
            <w:tcW w:w="7123" w:type="dxa"/>
          </w:tcPr>
          <w:p w:rsidR="00C03EAB" w:rsidRPr="00C07015" w:rsidRDefault="00C03EAB" w:rsidP="00195C1F">
            <w:pPr>
              <w:bidi w:val="0"/>
              <w:jc w:val="lowKashida"/>
            </w:pPr>
            <w:r w:rsidRPr="004D5F7C">
              <w:t xml:space="preserve">Percentage Distribution of Individuals (10 Years and </w:t>
            </w:r>
            <w:r w:rsidR="004B06DC">
              <w:t>Above</w:t>
            </w:r>
            <w:r w:rsidRPr="004D5F7C">
              <w:t>) by Objection to Having Friends, Acquaintances, and People belonging to a Different Religion and Sex, 2023</w:t>
            </w:r>
          </w:p>
        </w:tc>
        <w:tc>
          <w:tcPr>
            <w:tcW w:w="1286" w:type="dxa"/>
          </w:tcPr>
          <w:p w:rsidR="00C03EAB" w:rsidRPr="00C07015" w:rsidRDefault="00C03EAB" w:rsidP="00315C90">
            <w:pPr>
              <w:jc w:val="right"/>
              <w:rPr>
                <w:b/>
                <w:bCs/>
                <w:rtl/>
                <w:lang w:val="en-AU"/>
              </w:rPr>
            </w:pPr>
            <w:r w:rsidRPr="00C07015">
              <w:rPr>
                <w:b/>
                <w:bCs/>
              </w:rPr>
              <w:t xml:space="preserve">Table </w:t>
            </w:r>
            <w:r w:rsidR="00315C90">
              <w:rPr>
                <w:b/>
                <w:bCs/>
              </w:rPr>
              <w:t>85</w:t>
            </w:r>
            <w:r w:rsidRPr="00C07015">
              <w:rPr>
                <w:b/>
                <w:bCs/>
              </w:rPr>
              <w:t>:</w:t>
            </w:r>
          </w:p>
        </w:tc>
      </w:tr>
      <w:tr w:rsidR="00C03EAB" w:rsidRPr="00C07015" w:rsidTr="00AF3F87">
        <w:trPr>
          <w:trHeight w:hRule="exact" w:val="147"/>
          <w:jc w:val="center"/>
        </w:trPr>
        <w:tc>
          <w:tcPr>
            <w:tcW w:w="1060" w:type="dxa"/>
          </w:tcPr>
          <w:p w:rsidR="00C03EAB" w:rsidRDefault="00C03EAB" w:rsidP="00E61F2E">
            <w:pPr>
              <w:jc w:val="center"/>
              <w:rPr>
                <w:b/>
                <w:bCs/>
                <w:rtl/>
              </w:rPr>
            </w:pPr>
          </w:p>
        </w:tc>
        <w:tc>
          <w:tcPr>
            <w:tcW w:w="7123" w:type="dxa"/>
          </w:tcPr>
          <w:p w:rsidR="00C03EAB" w:rsidRPr="00DA49C9" w:rsidRDefault="00C03EAB" w:rsidP="002D1DCC">
            <w:pPr>
              <w:bidi w:val="0"/>
              <w:jc w:val="lowKashida"/>
            </w:pPr>
          </w:p>
        </w:tc>
        <w:tc>
          <w:tcPr>
            <w:tcW w:w="1286" w:type="dxa"/>
          </w:tcPr>
          <w:p w:rsidR="00C03EAB" w:rsidRPr="00C07015" w:rsidRDefault="00C03EAB" w:rsidP="002D1DCC">
            <w:pPr>
              <w:jc w:val="right"/>
              <w:rPr>
                <w:b/>
                <w:bCs/>
              </w:rPr>
            </w:pPr>
          </w:p>
        </w:tc>
      </w:tr>
      <w:tr w:rsidR="008577FD" w:rsidRPr="00C07015" w:rsidTr="00AF3F87">
        <w:trPr>
          <w:trHeight w:hRule="exact" w:val="552"/>
          <w:jc w:val="center"/>
        </w:trPr>
        <w:tc>
          <w:tcPr>
            <w:tcW w:w="1060" w:type="dxa"/>
          </w:tcPr>
          <w:p w:rsidR="008577FD" w:rsidRPr="009003C6" w:rsidRDefault="009079ED" w:rsidP="00775B41">
            <w:pPr>
              <w:jc w:val="center"/>
              <w:rPr>
                <w:b/>
                <w:bCs/>
                <w:rtl/>
              </w:rPr>
            </w:pPr>
            <w:r>
              <w:rPr>
                <w:b/>
                <w:bCs/>
              </w:rPr>
              <w:t>1</w:t>
            </w:r>
            <w:r w:rsidR="00775B41">
              <w:rPr>
                <w:b/>
                <w:bCs/>
              </w:rPr>
              <w:t>49</w:t>
            </w:r>
          </w:p>
        </w:tc>
        <w:tc>
          <w:tcPr>
            <w:tcW w:w="7123" w:type="dxa"/>
          </w:tcPr>
          <w:p w:rsidR="008577FD" w:rsidRPr="00C07015" w:rsidRDefault="00DA49C9" w:rsidP="002D1DCC">
            <w:pPr>
              <w:bidi w:val="0"/>
              <w:jc w:val="lowKashida"/>
            </w:pPr>
            <w:r w:rsidRPr="00DA49C9">
              <w:t xml:space="preserve">Percentage Distribution of Individuals (10 Years and </w:t>
            </w:r>
            <w:r w:rsidR="004B06DC">
              <w:t>Above</w:t>
            </w:r>
            <w:r w:rsidRPr="00DA49C9">
              <w:t>) by Their Opinion about Trust in People (in general) and Sex, 2023</w:t>
            </w:r>
          </w:p>
        </w:tc>
        <w:tc>
          <w:tcPr>
            <w:tcW w:w="1286" w:type="dxa"/>
          </w:tcPr>
          <w:p w:rsidR="008577FD" w:rsidRPr="00C07015" w:rsidRDefault="008577FD" w:rsidP="00315C90">
            <w:pPr>
              <w:jc w:val="right"/>
              <w:rPr>
                <w:b/>
                <w:bCs/>
                <w:rtl/>
                <w:lang w:val="en-AU"/>
              </w:rPr>
            </w:pPr>
            <w:r w:rsidRPr="00C07015">
              <w:rPr>
                <w:b/>
                <w:bCs/>
              </w:rPr>
              <w:t xml:space="preserve">Table </w:t>
            </w:r>
            <w:r w:rsidR="00315C90">
              <w:rPr>
                <w:b/>
                <w:bCs/>
              </w:rPr>
              <w:t>86</w:t>
            </w:r>
            <w:r w:rsidRPr="00C07015">
              <w:rPr>
                <w:b/>
                <w:bCs/>
              </w:rPr>
              <w:t>:</w:t>
            </w:r>
          </w:p>
        </w:tc>
      </w:tr>
      <w:tr w:rsidR="008577FD" w:rsidRPr="00C07015" w:rsidTr="00AF3F87">
        <w:trPr>
          <w:trHeight w:hRule="exact" w:val="113"/>
          <w:jc w:val="center"/>
        </w:trPr>
        <w:tc>
          <w:tcPr>
            <w:tcW w:w="1060" w:type="dxa"/>
          </w:tcPr>
          <w:p w:rsidR="008577FD" w:rsidRPr="009003C6" w:rsidRDefault="008577FD" w:rsidP="00E61F2E">
            <w:pPr>
              <w:jc w:val="center"/>
              <w:rPr>
                <w:b/>
                <w:bCs/>
                <w:rtl/>
              </w:rPr>
            </w:pPr>
          </w:p>
        </w:tc>
        <w:tc>
          <w:tcPr>
            <w:tcW w:w="7123" w:type="dxa"/>
          </w:tcPr>
          <w:p w:rsidR="008577FD" w:rsidRPr="00C07015" w:rsidRDefault="008577FD" w:rsidP="00E61F2E">
            <w:pPr>
              <w:bidi w:val="0"/>
              <w:jc w:val="both"/>
            </w:pPr>
          </w:p>
        </w:tc>
        <w:tc>
          <w:tcPr>
            <w:tcW w:w="1286" w:type="dxa"/>
          </w:tcPr>
          <w:p w:rsidR="008577FD" w:rsidRPr="00C07015" w:rsidRDefault="008577FD" w:rsidP="00E61F2E">
            <w:pPr>
              <w:jc w:val="right"/>
              <w:rPr>
                <w:b/>
                <w:bCs/>
                <w:rtl/>
                <w:lang w:val="en-AU"/>
              </w:rPr>
            </w:pPr>
          </w:p>
        </w:tc>
      </w:tr>
      <w:tr w:rsidR="00EE7646" w:rsidRPr="00C07015" w:rsidTr="00EE7646">
        <w:trPr>
          <w:trHeight w:hRule="exact" w:val="624"/>
          <w:jc w:val="center"/>
        </w:trPr>
        <w:tc>
          <w:tcPr>
            <w:tcW w:w="1060" w:type="dxa"/>
          </w:tcPr>
          <w:p w:rsidR="00EE7646" w:rsidRPr="009003C6" w:rsidRDefault="00EE7646" w:rsidP="00775B41">
            <w:pPr>
              <w:jc w:val="center"/>
              <w:rPr>
                <w:b/>
                <w:bCs/>
                <w:rtl/>
              </w:rPr>
            </w:pPr>
            <w:r>
              <w:rPr>
                <w:b/>
                <w:bCs/>
              </w:rPr>
              <w:t>15</w:t>
            </w:r>
            <w:r w:rsidR="00775B41">
              <w:rPr>
                <w:b/>
                <w:bCs/>
              </w:rPr>
              <w:t>2</w:t>
            </w:r>
          </w:p>
        </w:tc>
        <w:tc>
          <w:tcPr>
            <w:tcW w:w="7123" w:type="dxa"/>
          </w:tcPr>
          <w:p w:rsidR="00EE7646" w:rsidRPr="00C07015" w:rsidRDefault="00EE7646" w:rsidP="00EE7646">
            <w:pPr>
              <w:bidi w:val="0"/>
              <w:jc w:val="both"/>
            </w:pPr>
            <w:r w:rsidRPr="00137643">
              <w:t>Percentage Distribution of Households that Talk About Some Traditional Cultural Themes by Theme and Region, 2023</w:t>
            </w:r>
          </w:p>
        </w:tc>
        <w:tc>
          <w:tcPr>
            <w:tcW w:w="1286" w:type="dxa"/>
          </w:tcPr>
          <w:p w:rsidR="00EE7646" w:rsidRPr="00C07015" w:rsidRDefault="00EE7646" w:rsidP="00315C90">
            <w:pPr>
              <w:jc w:val="right"/>
              <w:rPr>
                <w:b/>
                <w:bCs/>
                <w:rtl/>
                <w:lang w:val="en-AU"/>
              </w:rPr>
            </w:pPr>
            <w:r w:rsidRPr="00C07015">
              <w:rPr>
                <w:b/>
                <w:bCs/>
              </w:rPr>
              <w:t xml:space="preserve">Table </w:t>
            </w:r>
            <w:r w:rsidR="00315C90">
              <w:rPr>
                <w:b/>
                <w:bCs/>
              </w:rPr>
              <w:t>87</w:t>
            </w:r>
            <w:r w:rsidRPr="00C07015">
              <w:rPr>
                <w:b/>
                <w:bCs/>
              </w:rPr>
              <w:t>:</w:t>
            </w:r>
          </w:p>
        </w:tc>
      </w:tr>
      <w:tr w:rsidR="00EE7646" w:rsidRPr="00C07015" w:rsidTr="00AF3F87">
        <w:trPr>
          <w:trHeight w:hRule="exact" w:val="113"/>
          <w:jc w:val="center"/>
        </w:trPr>
        <w:tc>
          <w:tcPr>
            <w:tcW w:w="1060" w:type="dxa"/>
          </w:tcPr>
          <w:p w:rsidR="00EE7646" w:rsidRPr="009003C6" w:rsidRDefault="00EE7646" w:rsidP="00EE7646">
            <w:pPr>
              <w:jc w:val="center"/>
              <w:rPr>
                <w:b/>
                <w:bCs/>
                <w:rtl/>
              </w:rPr>
            </w:pPr>
          </w:p>
        </w:tc>
        <w:tc>
          <w:tcPr>
            <w:tcW w:w="7123" w:type="dxa"/>
          </w:tcPr>
          <w:p w:rsidR="00EE7646" w:rsidRPr="00C07015" w:rsidRDefault="00EE7646" w:rsidP="00EE7646">
            <w:pPr>
              <w:bidi w:val="0"/>
              <w:jc w:val="both"/>
            </w:pPr>
          </w:p>
        </w:tc>
        <w:tc>
          <w:tcPr>
            <w:tcW w:w="1286" w:type="dxa"/>
          </w:tcPr>
          <w:p w:rsidR="00EE7646" w:rsidRPr="00C07015" w:rsidRDefault="00EE7646" w:rsidP="00EE7646">
            <w:pPr>
              <w:jc w:val="right"/>
              <w:rPr>
                <w:b/>
                <w:bCs/>
                <w:rtl/>
                <w:lang w:val="en-AU"/>
              </w:rPr>
            </w:pPr>
          </w:p>
        </w:tc>
      </w:tr>
      <w:tr w:rsidR="00EE7646" w:rsidRPr="00C07015" w:rsidTr="00EE7646">
        <w:trPr>
          <w:trHeight w:hRule="exact" w:val="624"/>
          <w:jc w:val="center"/>
        </w:trPr>
        <w:tc>
          <w:tcPr>
            <w:tcW w:w="1060" w:type="dxa"/>
          </w:tcPr>
          <w:p w:rsidR="00EE7646" w:rsidRPr="009003C6" w:rsidRDefault="00EE7646" w:rsidP="00775B41">
            <w:pPr>
              <w:jc w:val="center"/>
              <w:rPr>
                <w:b/>
                <w:bCs/>
                <w:rtl/>
              </w:rPr>
            </w:pPr>
            <w:r>
              <w:rPr>
                <w:b/>
                <w:bCs/>
              </w:rPr>
              <w:t>15</w:t>
            </w:r>
            <w:r w:rsidR="00775B41">
              <w:rPr>
                <w:b/>
                <w:bCs/>
              </w:rPr>
              <w:t>3</w:t>
            </w:r>
          </w:p>
        </w:tc>
        <w:tc>
          <w:tcPr>
            <w:tcW w:w="7123" w:type="dxa"/>
          </w:tcPr>
          <w:p w:rsidR="00EE7646" w:rsidRPr="00C07015" w:rsidRDefault="00EE7646" w:rsidP="00EE7646">
            <w:pPr>
              <w:bidi w:val="0"/>
              <w:jc w:val="lowKashida"/>
            </w:pPr>
            <w:r w:rsidRPr="00EE3A24">
              <w:t xml:space="preserve">Percentage of Households by Type of </w:t>
            </w:r>
            <w:r>
              <w:t>Artistic M</w:t>
            </w:r>
            <w:r w:rsidRPr="00EE3A24">
              <w:t xml:space="preserve">aterial </w:t>
            </w:r>
            <w:r>
              <w:t>A</w:t>
            </w:r>
            <w:r w:rsidRPr="00EE3A24">
              <w:t xml:space="preserve">vailable at </w:t>
            </w:r>
            <w:r>
              <w:t>H</w:t>
            </w:r>
            <w:r w:rsidRPr="00EE3A24">
              <w:t>ome</w:t>
            </w:r>
            <w:r>
              <w:t xml:space="preserve">, </w:t>
            </w:r>
            <w:r w:rsidRPr="00EE3A24">
              <w:t>Region and Type of Locality, 2023</w:t>
            </w:r>
          </w:p>
        </w:tc>
        <w:tc>
          <w:tcPr>
            <w:tcW w:w="1286" w:type="dxa"/>
          </w:tcPr>
          <w:p w:rsidR="00EE7646" w:rsidRPr="00C07015" w:rsidRDefault="00EE7646" w:rsidP="00315C90">
            <w:pPr>
              <w:jc w:val="right"/>
              <w:rPr>
                <w:b/>
                <w:bCs/>
                <w:rtl/>
                <w:lang w:val="en-AU"/>
              </w:rPr>
            </w:pPr>
            <w:r w:rsidRPr="00C07015">
              <w:rPr>
                <w:b/>
                <w:bCs/>
              </w:rPr>
              <w:t xml:space="preserve">Table </w:t>
            </w:r>
            <w:r w:rsidR="00315C90">
              <w:rPr>
                <w:b/>
                <w:bCs/>
              </w:rPr>
              <w:t>88</w:t>
            </w:r>
            <w:r w:rsidRPr="00C07015">
              <w:rPr>
                <w:b/>
                <w:bCs/>
              </w:rPr>
              <w:t>:</w:t>
            </w:r>
          </w:p>
        </w:tc>
      </w:tr>
      <w:tr w:rsidR="00EE7646" w:rsidRPr="00C07015" w:rsidTr="00AF3F87">
        <w:trPr>
          <w:trHeight w:hRule="exact" w:val="113"/>
          <w:jc w:val="center"/>
        </w:trPr>
        <w:tc>
          <w:tcPr>
            <w:tcW w:w="1060" w:type="dxa"/>
          </w:tcPr>
          <w:p w:rsidR="00EE7646" w:rsidRPr="00C07015" w:rsidRDefault="00EE7646" w:rsidP="00EE7646">
            <w:pPr>
              <w:jc w:val="center"/>
              <w:rPr>
                <w:rtl/>
              </w:rPr>
            </w:pPr>
          </w:p>
        </w:tc>
        <w:tc>
          <w:tcPr>
            <w:tcW w:w="7123" w:type="dxa"/>
          </w:tcPr>
          <w:p w:rsidR="00EE7646" w:rsidRPr="00C07015" w:rsidRDefault="00EE7646" w:rsidP="00EE7646">
            <w:pPr>
              <w:bidi w:val="0"/>
              <w:jc w:val="lowKashida"/>
            </w:pPr>
          </w:p>
        </w:tc>
        <w:tc>
          <w:tcPr>
            <w:tcW w:w="1286" w:type="dxa"/>
          </w:tcPr>
          <w:p w:rsidR="00EE7646" w:rsidRPr="00C07015" w:rsidRDefault="00EE7646" w:rsidP="00EE7646">
            <w:pPr>
              <w:jc w:val="right"/>
              <w:rPr>
                <w:b/>
                <w:bCs/>
                <w:rtl/>
                <w:lang w:val="en-AU"/>
              </w:rPr>
            </w:pPr>
          </w:p>
        </w:tc>
      </w:tr>
      <w:tr w:rsidR="00EE7646" w:rsidRPr="00C07015" w:rsidTr="00EE7646">
        <w:trPr>
          <w:trHeight w:hRule="exact" w:val="624"/>
          <w:jc w:val="center"/>
        </w:trPr>
        <w:tc>
          <w:tcPr>
            <w:tcW w:w="1060" w:type="dxa"/>
          </w:tcPr>
          <w:p w:rsidR="00EE7646" w:rsidRPr="003435B3" w:rsidRDefault="00EE7646" w:rsidP="00775B41">
            <w:pPr>
              <w:jc w:val="center"/>
              <w:rPr>
                <w:b/>
                <w:bCs/>
                <w:rtl/>
              </w:rPr>
            </w:pPr>
            <w:r>
              <w:rPr>
                <w:b/>
                <w:bCs/>
              </w:rPr>
              <w:t>15</w:t>
            </w:r>
            <w:r w:rsidR="00775B41">
              <w:rPr>
                <w:b/>
                <w:bCs/>
              </w:rPr>
              <w:t>4</w:t>
            </w:r>
          </w:p>
        </w:tc>
        <w:tc>
          <w:tcPr>
            <w:tcW w:w="7123" w:type="dxa"/>
          </w:tcPr>
          <w:p w:rsidR="00EE7646" w:rsidRPr="00C07015" w:rsidRDefault="00EE7646" w:rsidP="00EE7646">
            <w:pPr>
              <w:bidi w:val="0"/>
              <w:jc w:val="lowKashida"/>
            </w:pPr>
            <w:r w:rsidRPr="00137643">
              <w:t>Percentage Distribution of Households that Have Household Member or Members  Dressed in traditional Palestinian Costumes, 2023</w:t>
            </w:r>
          </w:p>
        </w:tc>
        <w:tc>
          <w:tcPr>
            <w:tcW w:w="1286" w:type="dxa"/>
          </w:tcPr>
          <w:p w:rsidR="00EE7646" w:rsidRPr="00C07015" w:rsidRDefault="00EE7646" w:rsidP="00315C90">
            <w:pPr>
              <w:jc w:val="right"/>
              <w:rPr>
                <w:b/>
                <w:bCs/>
                <w:rtl/>
                <w:lang w:val="en-AU"/>
              </w:rPr>
            </w:pPr>
            <w:r w:rsidRPr="00C07015">
              <w:rPr>
                <w:b/>
                <w:bCs/>
              </w:rPr>
              <w:t xml:space="preserve">Table </w:t>
            </w:r>
            <w:r w:rsidR="00315C90">
              <w:rPr>
                <w:b/>
                <w:bCs/>
              </w:rPr>
              <w:t>89</w:t>
            </w:r>
            <w:r w:rsidRPr="00C07015">
              <w:rPr>
                <w:b/>
                <w:bCs/>
              </w:rPr>
              <w:t>:</w:t>
            </w:r>
          </w:p>
        </w:tc>
      </w:tr>
      <w:tr w:rsidR="008577FD" w:rsidRPr="00C07015" w:rsidTr="00AF3F87">
        <w:trPr>
          <w:trHeight w:hRule="exact" w:val="113"/>
          <w:jc w:val="center"/>
        </w:trPr>
        <w:tc>
          <w:tcPr>
            <w:tcW w:w="1060" w:type="dxa"/>
          </w:tcPr>
          <w:p w:rsidR="008577FD" w:rsidRPr="003435B3" w:rsidRDefault="008577FD" w:rsidP="00E61F2E">
            <w:pPr>
              <w:jc w:val="center"/>
              <w:rPr>
                <w:b/>
                <w:bCs/>
                <w:rtl/>
              </w:rPr>
            </w:pPr>
          </w:p>
        </w:tc>
        <w:tc>
          <w:tcPr>
            <w:tcW w:w="7123" w:type="dxa"/>
          </w:tcPr>
          <w:p w:rsidR="008577FD" w:rsidRPr="00C07015" w:rsidRDefault="008577FD" w:rsidP="00E61F2E">
            <w:pPr>
              <w:bidi w:val="0"/>
              <w:jc w:val="both"/>
            </w:pPr>
          </w:p>
        </w:tc>
        <w:tc>
          <w:tcPr>
            <w:tcW w:w="1286" w:type="dxa"/>
          </w:tcPr>
          <w:p w:rsidR="008577FD" w:rsidRPr="00C07015" w:rsidRDefault="008577FD" w:rsidP="00E61F2E">
            <w:pPr>
              <w:jc w:val="right"/>
              <w:rPr>
                <w:b/>
                <w:bCs/>
                <w:rtl/>
                <w:lang w:val="en-AU"/>
              </w:rPr>
            </w:pPr>
          </w:p>
        </w:tc>
      </w:tr>
      <w:tr w:rsidR="00EE7646" w:rsidRPr="00C07015" w:rsidTr="00AF3F87">
        <w:trPr>
          <w:trHeight w:hRule="exact" w:val="588"/>
          <w:jc w:val="center"/>
        </w:trPr>
        <w:tc>
          <w:tcPr>
            <w:tcW w:w="1060" w:type="dxa"/>
          </w:tcPr>
          <w:p w:rsidR="00EE7646" w:rsidRPr="003435B3" w:rsidRDefault="00EE7646" w:rsidP="00775B41">
            <w:pPr>
              <w:jc w:val="center"/>
              <w:rPr>
                <w:b/>
                <w:bCs/>
                <w:rtl/>
              </w:rPr>
            </w:pPr>
            <w:r>
              <w:rPr>
                <w:b/>
                <w:bCs/>
              </w:rPr>
              <w:t>15</w:t>
            </w:r>
            <w:r w:rsidR="00775B41">
              <w:rPr>
                <w:b/>
                <w:bCs/>
              </w:rPr>
              <w:t>5</w:t>
            </w:r>
          </w:p>
        </w:tc>
        <w:tc>
          <w:tcPr>
            <w:tcW w:w="7123" w:type="dxa"/>
          </w:tcPr>
          <w:p w:rsidR="00EE7646" w:rsidRPr="00C07015" w:rsidRDefault="00EE7646" w:rsidP="0083304B">
            <w:pPr>
              <w:bidi w:val="0"/>
              <w:jc w:val="both"/>
            </w:pPr>
            <w:r w:rsidRPr="002F2130">
              <w:t>Percentage Distribution of Individuals (</w:t>
            </w:r>
            <w:r w:rsidR="0083304B">
              <w:rPr>
                <w:rFonts w:hint="cs"/>
                <w:rtl/>
              </w:rPr>
              <w:t>18</w:t>
            </w:r>
            <w:r w:rsidRPr="002F2130">
              <w:t xml:space="preserve"> Years and </w:t>
            </w:r>
            <w:r>
              <w:t>Above</w:t>
            </w:r>
            <w:r w:rsidRPr="002F2130">
              <w:t>) by Their Opinion of that Men Should Have More Right to a Job than Women When Jobs are Scarce, Sex and Region, 2023</w:t>
            </w:r>
          </w:p>
        </w:tc>
        <w:tc>
          <w:tcPr>
            <w:tcW w:w="1286" w:type="dxa"/>
          </w:tcPr>
          <w:p w:rsidR="00EE7646" w:rsidRPr="00C07015" w:rsidRDefault="00EE7646" w:rsidP="00315C90">
            <w:pPr>
              <w:jc w:val="right"/>
              <w:rPr>
                <w:b/>
                <w:bCs/>
                <w:rtl/>
                <w:lang w:val="en-AU"/>
              </w:rPr>
            </w:pPr>
            <w:r w:rsidRPr="00C07015">
              <w:rPr>
                <w:b/>
                <w:bCs/>
              </w:rPr>
              <w:t xml:space="preserve">Table </w:t>
            </w:r>
            <w:r w:rsidR="00315C90">
              <w:rPr>
                <w:b/>
                <w:bCs/>
              </w:rPr>
              <w:t>90</w:t>
            </w:r>
            <w:r w:rsidRPr="00C07015">
              <w:rPr>
                <w:b/>
                <w:bCs/>
              </w:rPr>
              <w:t>:</w:t>
            </w:r>
          </w:p>
        </w:tc>
      </w:tr>
      <w:tr w:rsidR="00EE7646" w:rsidRPr="00C07015" w:rsidTr="00AF3F87">
        <w:trPr>
          <w:trHeight w:hRule="exact" w:val="147"/>
          <w:jc w:val="center"/>
        </w:trPr>
        <w:tc>
          <w:tcPr>
            <w:tcW w:w="1060" w:type="dxa"/>
          </w:tcPr>
          <w:p w:rsidR="00EE7646" w:rsidRPr="003435B3" w:rsidRDefault="00EE7646" w:rsidP="00EE7646">
            <w:pPr>
              <w:jc w:val="center"/>
              <w:rPr>
                <w:b/>
                <w:bCs/>
                <w:rtl/>
              </w:rPr>
            </w:pPr>
          </w:p>
        </w:tc>
        <w:tc>
          <w:tcPr>
            <w:tcW w:w="7123" w:type="dxa"/>
          </w:tcPr>
          <w:p w:rsidR="00EE7646" w:rsidRPr="00C07015" w:rsidRDefault="00EE7646" w:rsidP="00EE7646">
            <w:pPr>
              <w:bidi w:val="0"/>
              <w:jc w:val="both"/>
            </w:pPr>
          </w:p>
        </w:tc>
        <w:tc>
          <w:tcPr>
            <w:tcW w:w="1286" w:type="dxa"/>
          </w:tcPr>
          <w:p w:rsidR="00EE7646" w:rsidRPr="00C07015" w:rsidRDefault="00EE7646" w:rsidP="00EE7646">
            <w:pPr>
              <w:jc w:val="right"/>
              <w:rPr>
                <w:b/>
                <w:bCs/>
                <w:rtl/>
                <w:lang w:val="en-AU"/>
              </w:rPr>
            </w:pPr>
          </w:p>
        </w:tc>
      </w:tr>
      <w:tr w:rsidR="00EE7646" w:rsidRPr="00C07015" w:rsidTr="00AF3F87">
        <w:trPr>
          <w:trHeight w:hRule="exact" w:val="556"/>
          <w:jc w:val="center"/>
        </w:trPr>
        <w:tc>
          <w:tcPr>
            <w:tcW w:w="1060" w:type="dxa"/>
          </w:tcPr>
          <w:p w:rsidR="00EE7646" w:rsidRPr="003435B3" w:rsidRDefault="00EE7646" w:rsidP="00775B41">
            <w:pPr>
              <w:jc w:val="center"/>
              <w:rPr>
                <w:b/>
                <w:bCs/>
                <w:rtl/>
              </w:rPr>
            </w:pPr>
            <w:r>
              <w:rPr>
                <w:b/>
                <w:bCs/>
              </w:rPr>
              <w:t>15</w:t>
            </w:r>
            <w:r w:rsidR="00775B41">
              <w:rPr>
                <w:b/>
                <w:bCs/>
              </w:rPr>
              <w:t>6</w:t>
            </w:r>
          </w:p>
        </w:tc>
        <w:tc>
          <w:tcPr>
            <w:tcW w:w="7123" w:type="dxa"/>
          </w:tcPr>
          <w:p w:rsidR="00EE7646" w:rsidRPr="00C07015" w:rsidRDefault="00EE7646" w:rsidP="0083304B">
            <w:pPr>
              <w:bidi w:val="0"/>
              <w:jc w:val="both"/>
            </w:pPr>
            <w:r w:rsidRPr="002F2130">
              <w:t>Percentage Distribution of Individuals (</w:t>
            </w:r>
            <w:r w:rsidR="0083304B">
              <w:rPr>
                <w:rFonts w:hint="cs"/>
                <w:rtl/>
              </w:rPr>
              <w:t>18</w:t>
            </w:r>
            <w:r w:rsidRPr="002F2130">
              <w:t xml:space="preserve"> Years and </w:t>
            </w:r>
            <w:r>
              <w:t>Above</w:t>
            </w:r>
            <w:r w:rsidRPr="002F2130">
              <w:t>) by Their Opinion of that Women Make Better Political Leaders than Man Do, Sex and Region, 2023</w:t>
            </w:r>
          </w:p>
        </w:tc>
        <w:tc>
          <w:tcPr>
            <w:tcW w:w="1286" w:type="dxa"/>
          </w:tcPr>
          <w:p w:rsidR="00EE7646" w:rsidRPr="00C07015" w:rsidRDefault="00EE7646" w:rsidP="00315C90">
            <w:pPr>
              <w:jc w:val="right"/>
              <w:rPr>
                <w:b/>
                <w:bCs/>
                <w:rtl/>
                <w:lang w:val="en-AU"/>
              </w:rPr>
            </w:pPr>
            <w:r w:rsidRPr="00C07015">
              <w:rPr>
                <w:b/>
                <w:bCs/>
              </w:rPr>
              <w:t xml:space="preserve">Table </w:t>
            </w:r>
            <w:r w:rsidR="00315C90">
              <w:rPr>
                <w:b/>
                <w:bCs/>
              </w:rPr>
              <w:t>91</w:t>
            </w:r>
            <w:r w:rsidRPr="00C07015">
              <w:rPr>
                <w:b/>
                <w:bCs/>
              </w:rPr>
              <w:t>:</w:t>
            </w:r>
          </w:p>
        </w:tc>
      </w:tr>
      <w:tr w:rsidR="00EE7646" w:rsidRPr="00C07015" w:rsidTr="00AF3F87">
        <w:trPr>
          <w:trHeight w:hRule="exact" w:val="147"/>
          <w:jc w:val="center"/>
        </w:trPr>
        <w:tc>
          <w:tcPr>
            <w:tcW w:w="1060" w:type="dxa"/>
          </w:tcPr>
          <w:p w:rsidR="00EE7646" w:rsidRPr="003435B3" w:rsidRDefault="00EE7646" w:rsidP="00EE7646">
            <w:pPr>
              <w:jc w:val="center"/>
              <w:rPr>
                <w:b/>
                <w:bCs/>
                <w:rtl/>
              </w:rPr>
            </w:pPr>
          </w:p>
        </w:tc>
        <w:tc>
          <w:tcPr>
            <w:tcW w:w="7123" w:type="dxa"/>
          </w:tcPr>
          <w:p w:rsidR="00EE7646" w:rsidRPr="00C07015" w:rsidRDefault="00EE7646" w:rsidP="00EE7646">
            <w:pPr>
              <w:bidi w:val="0"/>
              <w:jc w:val="both"/>
            </w:pPr>
          </w:p>
        </w:tc>
        <w:tc>
          <w:tcPr>
            <w:tcW w:w="1286" w:type="dxa"/>
          </w:tcPr>
          <w:p w:rsidR="00EE7646" w:rsidRPr="00C07015" w:rsidRDefault="00EE7646" w:rsidP="00EE7646">
            <w:pPr>
              <w:jc w:val="right"/>
              <w:rPr>
                <w:b/>
                <w:bCs/>
              </w:rPr>
            </w:pPr>
          </w:p>
        </w:tc>
      </w:tr>
      <w:tr w:rsidR="00EE7646" w:rsidRPr="00C07015" w:rsidTr="00AF3F87">
        <w:trPr>
          <w:jc w:val="center"/>
        </w:trPr>
        <w:tc>
          <w:tcPr>
            <w:tcW w:w="1060" w:type="dxa"/>
          </w:tcPr>
          <w:p w:rsidR="00EE7646" w:rsidRPr="003435B3" w:rsidRDefault="00EE7646" w:rsidP="00775B41">
            <w:pPr>
              <w:jc w:val="center"/>
              <w:rPr>
                <w:b/>
                <w:bCs/>
                <w:rtl/>
              </w:rPr>
            </w:pPr>
            <w:r>
              <w:rPr>
                <w:b/>
                <w:bCs/>
              </w:rPr>
              <w:t>15</w:t>
            </w:r>
            <w:r w:rsidR="00775B41">
              <w:rPr>
                <w:b/>
                <w:bCs/>
              </w:rPr>
              <w:t>7</w:t>
            </w:r>
          </w:p>
        </w:tc>
        <w:tc>
          <w:tcPr>
            <w:tcW w:w="7123" w:type="dxa"/>
          </w:tcPr>
          <w:p w:rsidR="00EE7646" w:rsidRPr="00C07015" w:rsidRDefault="00EE7646" w:rsidP="0083304B">
            <w:pPr>
              <w:bidi w:val="0"/>
              <w:jc w:val="both"/>
            </w:pPr>
            <w:r w:rsidRPr="002F2130">
              <w:t>Percentage Distribution of Individuals (</w:t>
            </w:r>
            <w:r w:rsidR="0083304B">
              <w:rPr>
                <w:rFonts w:hint="cs"/>
                <w:rtl/>
              </w:rPr>
              <w:t>18</w:t>
            </w:r>
            <w:bookmarkStart w:id="1" w:name="_GoBack"/>
            <w:bookmarkEnd w:id="1"/>
            <w:r w:rsidRPr="002F2130">
              <w:t xml:space="preserve"> Years and </w:t>
            </w:r>
            <w:r>
              <w:t>Above</w:t>
            </w:r>
            <w:r w:rsidRPr="002F2130">
              <w:t xml:space="preserve">) by Their Opinion of that University is More Important for a </w:t>
            </w:r>
            <w:r>
              <w:t>Female</w:t>
            </w:r>
            <w:r w:rsidRPr="002F2130">
              <w:t xml:space="preserve"> than for a </w:t>
            </w:r>
            <w:r>
              <w:t>Male</w:t>
            </w:r>
            <w:r w:rsidRPr="002F2130">
              <w:t>,</w:t>
            </w:r>
            <w:r>
              <w:t xml:space="preserve"> </w:t>
            </w:r>
            <w:r w:rsidRPr="002F2130">
              <w:t>Sex and Region, 2023</w:t>
            </w:r>
          </w:p>
        </w:tc>
        <w:tc>
          <w:tcPr>
            <w:tcW w:w="1286" w:type="dxa"/>
          </w:tcPr>
          <w:p w:rsidR="00EE7646" w:rsidRPr="00C07015" w:rsidRDefault="00EE7646" w:rsidP="00315C90">
            <w:pPr>
              <w:jc w:val="right"/>
              <w:rPr>
                <w:b/>
                <w:bCs/>
              </w:rPr>
            </w:pPr>
            <w:r w:rsidRPr="00C07015">
              <w:rPr>
                <w:b/>
                <w:bCs/>
              </w:rPr>
              <w:t xml:space="preserve">Table </w:t>
            </w:r>
            <w:r w:rsidR="00315C90">
              <w:rPr>
                <w:b/>
                <w:bCs/>
              </w:rPr>
              <w:t>92</w:t>
            </w:r>
            <w:r w:rsidRPr="00C07015">
              <w:rPr>
                <w:b/>
                <w:bCs/>
              </w:rPr>
              <w:t>:</w:t>
            </w:r>
          </w:p>
        </w:tc>
      </w:tr>
      <w:tr w:rsidR="008577FD" w:rsidRPr="00C07015" w:rsidTr="00AF3F87">
        <w:trPr>
          <w:trHeight w:hRule="exact" w:val="147"/>
          <w:jc w:val="center"/>
        </w:trPr>
        <w:tc>
          <w:tcPr>
            <w:tcW w:w="1060" w:type="dxa"/>
          </w:tcPr>
          <w:p w:rsidR="008577FD" w:rsidRPr="00C07015" w:rsidRDefault="008577FD" w:rsidP="00E61F2E">
            <w:pPr>
              <w:jc w:val="center"/>
              <w:rPr>
                <w:rtl/>
              </w:rPr>
            </w:pPr>
          </w:p>
        </w:tc>
        <w:tc>
          <w:tcPr>
            <w:tcW w:w="7123" w:type="dxa"/>
          </w:tcPr>
          <w:p w:rsidR="008577FD" w:rsidRPr="00C07015" w:rsidRDefault="008577FD" w:rsidP="00E61F2E">
            <w:pPr>
              <w:bidi w:val="0"/>
              <w:jc w:val="both"/>
            </w:pPr>
          </w:p>
        </w:tc>
        <w:tc>
          <w:tcPr>
            <w:tcW w:w="1286" w:type="dxa"/>
          </w:tcPr>
          <w:p w:rsidR="008577FD" w:rsidRPr="00C07015" w:rsidRDefault="008577FD" w:rsidP="00E61F2E">
            <w:pPr>
              <w:jc w:val="right"/>
              <w:rPr>
                <w:b/>
                <w:bCs/>
                <w:rtl/>
                <w:lang w:val="en-AU"/>
              </w:rPr>
            </w:pPr>
          </w:p>
        </w:tc>
      </w:tr>
    </w:tbl>
    <w:p w:rsidR="008B3AA0" w:rsidRDefault="00AD178C" w:rsidP="00AD178C">
      <w:pPr>
        <w:pStyle w:val="Header"/>
        <w:tabs>
          <w:tab w:val="clear" w:pos="4153"/>
          <w:tab w:val="clear" w:pos="8306"/>
          <w:tab w:val="left" w:pos="6986"/>
          <w:tab w:val="left" w:pos="7826"/>
        </w:tabs>
        <w:rPr>
          <w:rFonts w:cs="Simplified Arabic"/>
          <w:sz w:val="24"/>
          <w:szCs w:val="24"/>
          <w:rtl/>
        </w:rPr>
      </w:pPr>
      <w:r>
        <w:rPr>
          <w:rFonts w:cs="Simplified Arabic"/>
          <w:sz w:val="24"/>
          <w:szCs w:val="24"/>
          <w:rtl/>
        </w:rPr>
        <w:tab/>
      </w:r>
    </w:p>
    <w:p w:rsidR="00CD7593" w:rsidRDefault="00CD7593" w:rsidP="002F33F7">
      <w:pPr>
        <w:pStyle w:val="BodyText"/>
        <w:pBdr>
          <w:top w:val="none" w:sz="0" w:space="0" w:color="auto"/>
          <w:left w:val="none" w:sz="0" w:space="0" w:color="auto"/>
          <w:bottom w:val="none" w:sz="0" w:space="0" w:color="auto"/>
          <w:right w:val="none" w:sz="0" w:space="0" w:color="auto"/>
        </w:pBdr>
        <w:jc w:val="left"/>
        <w:rPr>
          <w:sz w:val="24"/>
          <w:szCs w:val="24"/>
          <w:rtl/>
        </w:rPr>
      </w:pPr>
    </w:p>
    <w:p w:rsidR="002F33F7" w:rsidRPr="00EE7646" w:rsidRDefault="002F33F7" w:rsidP="002F33F7">
      <w:pPr>
        <w:pStyle w:val="BodyText"/>
        <w:pBdr>
          <w:top w:val="none" w:sz="0" w:space="0" w:color="auto"/>
          <w:left w:val="none" w:sz="0" w:space="0" w:color="auto"/>
          <w:bottom w:val="none" w:sz="0" w:space="0" w:color="auto"/>
          <w:right w:val="none" w:sz="0" w:space="0" w:color="auto"/>
        </w:pBdr>
        <w:jc w:val="left"/>
        <w:rPr>
          <w:sz w:val="24"/>
          <w:szCs w:val="24"/>
          <w:rtl/>
        </w:rPr>
      </w:pPr>
    </w:p>
    <w:p w:rsidR="007A1585" w:rsidRDefault="007A1585" w:rsidP="002F33F7">
      <w:pPr>
        <w:pStyle w:val="BodyText"/>
        <w:pBdr>
          <w:top w:val="none" w:sz="0" w:space="0" w:color="auto"/>
          <w:left w:val="none" w:sz="0" w:space="0" w:color="auto"/>
          <w:bottom w:val="none" w:sz="0" w:space="0" w:color="auto"/>
          <w:right w:val="none" w:sz="0" w:space="0" w:color="auto"/>
        </w:pBdr>
        <w:jc w:val="left"/>
        <w:rPr>
          <w:sz w:val="24"/>
          <w:szCs w:val="24"/>
          <w:rtl/>
        </w:rPr>
      </w:pPr>
    </w:p>
    <w:p w:rsidR="007A1585" w:rsidRDefault="007A1585" w:rsidP="002F33F7">
      <w:pPr>
        <w:pStyle w:val="BodyText"/>
        <w:pBdr>
          <w:top w:val="none" w:sz="0" w:space="0" w:color="auto"/>
          <w:left w:val="none" w:sz="0" w:space="0" w:color="auto"/>
          <w:bottom w:val="none" w:sz="0" w:space="0" w:color="auto"/>
          <w:right w:val="none" w:sz="0" w:space="0" w:color="auto"/>
        </w:pBdr>
        <w:jc w:val="left"/>
        <w:rPr>
          <w:sz w:val="24"/>
          <w:szCs w:val="24"/>
          <w:rtl/>
        </w:rPr>
      </w:pPr>
    </w:p>
    <w:p w:rsidR="00A31452" w:rsidRDefault="00A31452" w:rsidP="00B27843">
      <w:pPr>
        <w:bidi w:val="0"/>
        <w:jc w:val="center"/>
        <w:rPr>
          <w:rFonts w:cs="Traditional Arabic"/>
          <w:b/>
          <w:bCs/>
          <w:sz w:val="28"/>
          <w:szCs w:val="28"/>
        </w:rPr>
        <w:sectPr w:rsidR="00A31452" w:rsidSect="005C6EF2">
          <w:headerReference w:type="default" r:id="rId13"/>
          <w:pgSz w:w="11907" w:h="16840" w:code="9"/>
          <w:pgMar w:top="1560" w:right="1418" w:bottom="1418" w:left="1418" w:header="709" w:footer="709" w:gutter="0"/>
          <w:cols w:space="720"/>
          <w:bidi/>
          <w:rtlGutter/>
          <w:docGrid w:linePitch="360"/>
        </w:sectPr>
      </w:pPr>
    </w:p>
    <w:p w:rsidR="001827E8" w:rsidRDefault="001827E8" w:rsidP="001827E8">
      <w:pPr>
        <w:bidi w:val="0"/>
        <w:jc w:val="center"/>
        <w:rPr>
          <w:rFonts w:cs="Traditional Arabic"/>
          <w:b/>
          <w:bCs/>
          <w:sz w:val="28"/>
          <w:szCs w:val="28"/>
        </w:rPr>
      </w:pPr>
      <w:r>
        <w:rPr>
          <w:rFonts w:cs="Traditional Arabic"/>
          <w:b/>
          <w:bCs/>
          <w:sz w:val="28"/>
          <w:szCs w:val="28"/>
        </w:rPr>
        <w:lastRenderedPageBreak/>
        <w:t>Introduction</w:t>
      </w:r>
    </w:p>
    <w:p w:rsidR="001827E8" w:rsidRPr="00152045" w:rsidRDefault="001827E8" w:rsidP="001827E8">
      <w:pPr>
        <w:pStyle w:val="Heading3"/>
        <w:jc w:val="center"/>
        <w:rPr>
          <w:sz w:val="20"/>
          <w:szCs w:val="20"/>
          <w:rtl/>
          <w:lang w:val="en-AU"/>
        </w:rPr>
      </w:pPr>
    </w:p>
    <w:p w:rsidR="00A665A6" w:rsidRDefault="00A665A6" w:rsidP="00A665A6">
      <w:pPr>
        <w:bidi w:val="0"/>
        <w:jc w:val="both"/>
      </w:pPr>
      <w:r>
        <w:t>The Palestinian Central Bureau of Statistics places at the core of its interest the issue of providing the official figure on the progress of the Palestinian society in its social, economic and geographical dimensions. By accomplishing these tasks, we aim at providing the Palestinian planner and decision-maker with full opportunity to make well-informed, evidence-based development decisions</w:t>
      </w:r>
      <w:r>
        <w:rPr>
          <w:rtl/>
        </w:rPr>
        <w:t>.</w:t>
      </w:r>
    </w:p>
    <w:p w:rsidR="00A665A6" w:rsidRDefault="00A665A6" w:rsidP="00A665A6">
      <w:pPr>
        <w:bidi w:val="0"/>
        <w:jc w:val="both"/>
      </w:pPr>
    </w:p>
    <w:p w:rsidR="00A665A6" w:rsidRDefault="00A665A6" w:rsidP="00A665A6">
      <w:pPr>
        <w:bidi w:val="0"/>
        <w:jc w:val="both"/>
      </w:pPr>
      <w:r>
        <w:t>In light of the importance of culture and its role in building humanity and the resulting impact on the building of the society as a whole, the Palestinian Central Bureau of Statistics carried out a survey on the culture of households and individuals in Palestine. This report comes as a direct expression of PCBS interest in providing the necessary quantitative data on this dimension in the process of formation of the Palestinian human being</w:t>
      </w:r>
      <w:r>
        <w:rPr>
          <w:rtl/>
        </w:rPr>
        <w:t>.</w:t>
      </w:r>
    </w:p>
    <w:p w:rsidR="00A665A6" w:rsidRDefault="00A665A6" w:rsidP="00A665A6">
      <w:pPr>
        <w:bidi w:val="0"/>
        <w:jc w:val="both"/>
      </w:pPr>
    </w:p>
    <w:p w:rsidR="00A665A6" w:rsidRDefault="00A665A6" w:rsidP="00A665A6">
      <w:pPr>
        <w:bidi w:val="0"/>
        <w:jc w:val="both"/>
      </w:pPr>
      <w:r>
        <w:t>The report on the main results of the Household Culture Survey, 2023 comes as part of PCBS policy of providing statistical indicators on the culture of households and individuals. We hope that institutions, official departments, and researchers will take the initiative to study the results and benefit from them in the areas of planning and policymaking</w:t>
      </w:r>
      <w:r>
        <w:rPr>
          <w:rtl/>
        </w:rPr>
        <w:t>.</w:t>
      </w:r>
    </w:p>
    <w:p w:rsidR="00A665A6" w:rsidRDefault="00A665A6" w:rsidP="00A665A6">
      <w:pPr>
        <w:bidi w:val="0"/>
        <w:jc w:val="both"/>
      </w:pPr>
    </w:p>
    <w:p w:rsidR="00A665A6" w:rsidRDefault="00A665A6" w:rsidP="00A665A6">
      <w:pPr>
        <w:bidi w:val="0"/>
        <w:jc w:val="both"/>
      </w:pPr>
      <w:r>
        <w:t>The report reviews the thematic indicators of the role of culture in implementing the Sustainable Development Goals Agenda 2030, which were identified by UNESCO in terms of the aspects of integration and participation, in addition to many indicators and quantifiable information related to cultural activities and the media to spread culture. Many indicators have been derived from the habit of reading, reading newspapers, listening to the radio, watching television, relationship with cultural institutions, practicing cultural activities, the desire to engage in cultural activities, as well as the main reasons that led to not practicing these activities. It also provides data on many topics related to the use of media, whether audio, visual or print</w:t>
      </w:r>
      <w:r>
        <w:rPr>
          <w:rtl/>
        </w:rPr>
        <w:t>.</w:t>
      </w:r>
    </w:p>
    <w:p w:rsidR="00A665A6" w:rsidRDefault="00A665A6" w:rsidP="00A665A6">
      <w:pPr>
        <w:bidi w:val="0"/>
        <w:jc w:val="both"/>
      </w:pPr>
    </w:p>
    <w:p w:rsidR="00A665A6" w:rsidRDefault="00A665A6" w:rsidP="00A665A6">
      <w:pPr>
        <w:bidi w:val="0"/>
        <w:jc w:val="both"/>
      </w:pPr>
      <w:r>
        <w:t>This report consists of four chapters in addition to the introduction. The first chapter deals with concepts and terminology, while the second chapter presents the main results of the survey. The third chapter of the report addresses the methodology used in the survey, and the fourth chapter addresses data quality control procedures</w:t>
      </w:r>
      <w:r>
        <w:rPr>
          <w:rtl/>
        </w:rPr>
        <w:t>.</w:t>
      </w:r>
    </w:p>
    <w:p w:rsidR="00A665A6" w:rsidRDefault="00A665A6" w:rsidP="00A665A6">
      <w:pPr>
        <w:bidi w:val="0"/>
        <w:jc w:val="both"/>
      </w:pPr>
    </w:p>
    <w:p w:rsidR="00A665A6" w:rsidRDefault="00A665A6" w:rsidP="00A665A6">
      <w:pPr>
        <w:bidi w:val="0"/>
        <w:jc w:val="both"/>
        <w:rPr>
          <w:rtl/>
        </w:rPr>
      </w:pPr>
      <w:r>
        <w:t>We hope that we have succeeded in bridging an additional gap in the information aspect about households culture and activities, and we hope that this effort will be of benefit to the Palestinian planner and decision-maker in making effective decisions in the field of culture.</w:t>
      </w:r>
    </w:p>
    <w:p w:rsidR="0051663B" w:rsidRDefault="0051663B" w:rsidP="0051663B">
      <w:pPr>
        <w:bidi w:val="0"/>
        <w:jc w:val="lowKashida"/>
        <w:rPr>
          <w:rFonts w:cs="Traditional Arabic"/>
          <w:szCs w:val="28"/>
        </w:rPr>
      </w:pPr>
    </w:p>
    <w:p w:rsidR="00CD7593" w:rsidRDefault="00CD7593">
      <w:pPr>
        <w:jc w:val="both"/>
        <w:rPr>
          <w:rFonts w:cs="Simplified Arabic"/>
          <w:rtl/>
          <w:lang w:val="en-AU"/>
        </w:rPr>
      </w:pPr>
    </w:p>
    <w:tbl>
      <w:tblPr>
        <w:tblpPr w:leftFromText="180" w:rightFromText="180" w:vertAnchor="text" w:horzAnchor="margin" w:tblpXSpec="center" w:tblpY="185"/>
        <w:bidiVisual/>
        <w:tblW w:w="9340" w:type="dxa"/>
        <w:tblLook w:val="0000" w:firstRow="0" w:lastRow="0" w:firstColumn="0" w:lastColumn="0" w:noHBand="0" w:noVBand="0"/>
      </w:tblPr>
      <w:tblGrid>
        <w:gridCol w:w="3291"/>
        <w:gridCol w:w="6049"/>
      </w:tblGrid>
      <w:tr w:rsidR="00593252" w:rsidTr="00593252">
        <w:tc>
          <w:tcPr>
            <w:tcW w:w="3291" w:type="dxa"/>
          </w:tcPr>
          <w:p w:rsidR="00593252" w:rsidRDefault="0051663B">
            <w:pPr>
              <w:bidi w:val="0"/>
              <w:jc w:val="center"/>
              <w:rPr>
                <w:rFonts w:cs="Simplified Arabic"/>
                <w:b/>
                <w:bCs/>
              </w:rPr>
            </w:pPr>
            <w:r>
              <w:rPr>
                <w:b/>
                <w:bCs/>
              </w:rPr>
              <w:t xml:space="preserve">Dr. </w:t>
            </w:r>
            <w:r w:rsidR="00593252">
              <w:rPr>
                <w:b/>
                <w:bCs/>
              </w:rPr>
              <w:t>Ola Awad</w:t>
            </w:r>
          </w:p>
        </w:tc>
        <w:tc>
          <w:tcPr>
            <w:tcW w:w="6049" w:type="dxa"/>
          </w:tcPr>
          <w:p w:rsidR="00593252" w:rsidRDefault="00593252" w:rsidP="0051663B">
            <w:pPr>
              <w:pStyle w:val="Heading4"/>
              <w:bidi w:val="0"/>
              <w:jc w:val="left"/>
              <w:rPr>
                <w:sz w:val="24"/>
                <w:szCs w:val="24"/>
              </w:rPr>
            </w:pPr>
            <w:r>
              <w:rPr>
                <w:sz w:val="24"/>
                <w:szCs w:val="24"/>
              </w:rPr>
              <w:t>December,</w:t>
            </w:r>
            <w:r w:rsidR="00420348">
              <w:rPr>
                <w:sz w:val="24"/>
                <w:szCs w:val="24"/>
              </w:rPr>
              <w:t xml:space="preserve"> </w:t>
            </w:r>
            <w:r>
              <w:rPr>
                <w:sz w:val="24"/>
                <w:szCs w:val="24"/>
              </w:rPr>
              <w:t>20</w:t>
            </w:r>
            <w:r w:rsidR="0051663B">
              <w:rPr>
                <w:sz w:val="24"/>
                <w:szCs w:val="24"/>
              </w:rPr>
              <w:t>23</w:t>
            </w:r>
          </w:p>
        </w:tc>
      </w:tr>
      <w:tr w:rsidR="00593252" w:rsidTr="00593252">
        <w:tc>
          <w:tcPr>
            <w:tcW w:w="3291" w:type="dxa"/>
          </w:tcPr>
          <w:p w:rsidR="00593252" w:rsidRDefault="00152045">
            <w:pPr>
              <w:bidi w:val="0"/>
              <w:jc w:val="center"/>
              <w:rPr>
                <w:rFonts w:cs="Simplified Arabic"/>
                <w:b/>
                <w:bCs/>
              </w:rPr>
            </w:pPr>
            <w:r w:rsidRPr="00D2590B">
              <w:rPr>
                <w:b/>
                <w:bCs/>
              </w:rPr>
              <w:t xml:space="preserve">President </w:t>
            </w:r>
            <w:r>
              <w:rPr>
                <w:b/>
                <w:bCs/>
              </w:rPr>
              <w:t xml:space="preserve">of </w:t>
            </w:r>
            <w:r w:rsidRPr="00D2590B">
              <w:rPr>
                <w:b/>
                <w:bCs/>
              </w:rPr>
              <w:t>PCBS</w:t>
            </w:r>
          </w:p>
        </w:tc>
        <w:tc>
          <w:tcPr>
            <w:tcW w:w="6049" w:type="dxa"/>
          </w:tcPr>
          <w:p w:rsidR="00593252" w:rsidRDefault="00593252">
            <w:pPr>
              <w:rPr>
                <w:rFonts w:cs="Simplified Arabic"/>
                <w:b/>
                <w:bCs/>
                <w:sz w:val="22"/>
                <w:szCs w:val="22"/>
              </w:rPr>
            </w:pPr>
          </w:p>
        </w:tc>
      </w:tr>
    </w:tbl>
    <w:p w:rsidR="00CD7593" w:rsidRDefault="00CD7593">
      <w:pPr>
        <w:pStyle w:val="Header"/>
        <w:tabs>
          <w:tab w:val="clear" w:pos="4153"/>
          <w:tab w:val="clear" w:pos="8306"/>
          <w:tab w:val="left" w:pos="7953"/>
        </w:tabs>
        <w:jc w:val="center"/>
        <w:rPr>
          <w:rFonts w:cs="Simplified Arabic"/>
          <w:b/>
          <w:bCs/>
          <w:sz w:val="28"/>
          <w:szCs w:val="28"/>
          <w:rtl/>
          <w:lang w:val="en-AU"/>
        </w:rPr>
      </w:pPr>
    </w:p>
    <w:p w:rsidR="00CD7593" w:rsidRDefault="00CD7593">
      <w:pPr>
        <w:pStyle w:val="BodyText"/>
        <w:pBdr>
          <w:top w:val="none" w:sz="0" w:space="0" w:color="auto"/>
          <w:left w:val="none" w:sz="0" w:space="0" w:color="auto"/>
          <w:bottom w:val="none" w:sz="0" w:space="0" w:color="auto"/>
          <w:right w:val="none" w:sz="0" w:space="0" w:color="auto"/>
        </w:pBdr>
        <w:jc w:val="left"/>
        <w:rPr>
          <w:b/>
          <w:bCs/>
          <w:szCs w:val="24"/>
          <w:rtl/>
          <w:lang w:val="en-AU"/>
        </w:rPr>
      </w:pPr>
    </w:p>
    <w:p w:rsidR="00CD7593" w:rsidRDefault="00CD7593">
      <w:pPr>
        <w:pStyle w:val="BodyText"/>
        <w:pBdr>
          <w:top w:val="none" w:sz="0" w:space="0" w:color="auto"/>
          <w:left w:val="none" w:sz="0" w:space="0" w:color="auto"/>
          <w:bottom w:val="none" w:sz="0" w:space="0" w:color="auto"/>
          <w:right w:val="none" w:sz="0" w:space="0" w:color="auto"/>
        </w:pBdr>
        <w:jc w:val="left"/>
        <w:rPr>
          <w:b/>
          <w:bCs/>
          <w:szCs w:val="24"/>
          <w:rtl/>
          <w:lang w:val="en-AU"/>
        </w:rPr>
      </w:pPr>
    </w:p>
    <w:p w:rsidR="00CD7593" w:rsidRDefault="00CD7593">
      <w:pPr>
        <w:pStyle w:val="BodyText"/>
        <w:pBdr>
          <w:top w:val="none" w:sz="0" w:space="0" w:color="auto"/>
          <w:left w:val="none" w:sz="0" w:space="0" w:color="auto"/>
          <w:bottom w:val="none" w:sz="0" w:space="0" w:color="auto"/>
          <w:right w:val="none" w:sz="0" w:space="0" w:color="auto"/>
        </w:pBdr>
        <w:jc w:val="left"/>
        <w:rPr>
          <w:sz w:val="32"/>
          <w:szCs w:val="32"/>
          <w:rtl/>
          <w:lang w:val="en-AU"/>
        </w:rPr>
      </w:pPr>
    </w:p>
    <w:p w:rsidR="00CD7593" w:rsidRDefault="00CD7593">
      <w:pPr>
        <w:pStyle w:val="BodyText"/>
        <w:pBdr>
          <w:top w:val="none" w:sz="0" w:space="0" w:color="auto"/>
          <w:left w:val="none" w:sz="0" w:space="0" w:color="auto"/>
          <w:bottom w:val="none" w:sz="0" w:space="0" w:color="auto"/>
          <w:right w:val="none" w:sz="0" w:space="0" w:color="auto"/>
        </w:pBdr>
        <w:jc w:val="left"/>
        <w:rPr>
          <w:sz w:val="32"/>
          <w:szCs w:val="32"/>
          <w:rtl/>
          <w:lang w:val="en-AU"/>
        </w:rPr>
      </w:pPr>
    </w:p>
    <w:p w:rsidR="00324453" w:rsidRDefault="00324453" w:rsidP="00F53817">
      <w:pPr>
        <w:pStyle w:val="Footer"/>
        <w:tabs>
          <w:tab w:val="clear" w:pos="4320"/>
          <w:tab w:val="clear" w:pos="8640"/>
        </w:tabs>
        <w:bidi w:val="0"/>
        <w:ind w:hanging="180"/>
        <w:jc w:val="center"/>
        <w:rPr>
          <w:sz w:val="32"/>
          <w:szCs w:val="32"/>
          <w:rtl/>
        </w:rPr>
        <w:sectPr w:rsidR="00324453" w:rsidSect="005C6EF2">
          <w:footerReference w:type="default" r:id="rId14"/>
          <w:pgSz w:w="11907" w:h="16840" w:code="9"/>
          <w:pgMar w:top="1418" w:right="1418" w:bottom="1418" w:left="1418" w:header="709" w:footer="709" w:gutter="0"/>
          <w:cols w:space="720"/>
          <w:bidi/>
          <w:rtlGutter/>
          <w:docGrid w:linePitch="360"/>
        </w:sectPr>
      </w:pPr>
    </w:p>
    <w:p w:rsidR="002C47B4" w:rsidRDefault="002C47B4" w:rsidP="002C47B4">
      <w:pPr>
        <w:pStyle w:val="Header"/>
        <w:tabs>
          <w:tab w:val="clear" w:pos="4153"/>
          <w:tab w:val="clear" w:pos="8306"/>
        </w:tabs>
        <w:jc w:val="center"/>
        <w:rPr>
          <w:rFonts w:cs="Simplified Arabic"/>
          <w:sz w:val="24"/>
          <w:szCs w:val="24"/>
          <w:rtl/>
        </w:rPr>
      </w:pPr>
      <w:r>
        <w:rPr>
          <w:sz w:val="24"/>
          <w:szCs w:val="24"/>
        </w:rPr>
        <w:lastRenderedPageBreak/>
        <w:t>Chapter One</w:t>
      </w:r>
    </w:p>
    <w:p w:rsidR="002C47B4" w:rsidRDefault="002C47B4" w:rsidP="002C47B4">
      <w:pPr>
        <w:pStyle w:val="Header"/>
        <w:tabs>
          <w:tab w:val="clear" w:pos="4153"/>
          <w:tab w:val="clear" w:pos="8306"/>
        </w:tabs>
        <w:jc w:val="center"/>
        <w:rPr>
          <w:rFonts w:cs="Simplified Arabic"/>
          <w:sz w:val="24"/>
          <w:szCs w:val="24"/>
          <w:rtl/>
        </w:rPr>
      </w:pPr>
    </w:p>
    <w:p w:rsidR="002C47B4" w:rsidRDefault="002C47B4" w:rsidP="002C47B4">
      <w:pPr>
        <w:pStyle w:val="BodyText"/>
        <w:pBdr>
          <w:top w:val="none" w:sz="0" w:space="0" w:color="auto"/>
          <w:left w:val="none" w:sz="0" w:space="0" w:color="auto"/>
          <w:bottom w:val="none" w:sz="0" w:space="0" w:color="auto"/>
          <w:right w:val="none" w:sz="0" w:space="0" w:color="auto"/>
        </w:pBdr>
        <w:rPr>
          <w:b/>
          <w:bCs/>
        </w:rPr>
      </w:pPr>
      <w:r>
        <w:rPr>
          <w:b/>
          <w:bCs/>
        </w:rPr>
        <w:t>Concepts and Definitions</w:t>
      </w:r>
    </w:p>
    <w:p w:rsidR="002C47B4" w:rsidRDefault="002C47B4" w:rsidP="002C47B4">
      <w:pPr>
        <w:pStyle w:val="BodyText"/>
        <w:pBdr>
          <w:top w:val="none" w:sz="0" w:space="0" w:color="auto"/>
          <w:left w:val="none" w:sz="0" w:space="0" w:color="auto"/>
          <w:bottom w:val="none" w:sz="0" w:space="0" w:color="auto"/>
          <w:right w:val="none" w:sz="0" w:space="0" w:color="auto"/>
        </w:pBdr>
        <w:rPr>
          <w:rFonts w:eastAsia="SimSun"/>
          <w:b/>
          <w:bCs/>
          <w:sz w:val="24"/>
          <w:szCs w:val="24"/>
          <w:lang w:eastAsia="zh-CN"/>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Pr>
      </w:pPr>
      <w:r>
        <w:rPr>
          <w:b/>
          <w:bCs/>
          <w:sz w:val="24"/>
          <w:szCs w:val="24"/>
        </w:rPr>
        <w:t>Comedy Stories:</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tl/>
        </w:rPr>
      </w:pPr>
      <w:r w:rsidRPr="00E9781D">
        <w:rPr>
          <w:sz w:val="24"/>
          <w:szCs w:val="24"/>
        </w:rPr>
        <w:t xml:space="preserve">Phrases formulated for fun and entertainment, which people share cross-generationally since they are usually linked to the legacy and traditions of the people. </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Pr>
      </w:pPr>
      <w:r>
        <w:rPr>
          <w:b/>
          <w:bCs/>
          <w:sz w:val="24"/>
          <w:szCs w:val="24"/>
        </w:rPr>
        <w:t>Dubbed Series:</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rFonts w:cs="Times New Roman"/>
          <w:sz w:val="24"/>
          <w:szCs w:val="24"/>
          <w:rtl/>
        </w:rPr>
      </w:pPr>
      <w:r>
        <w:t xml:space="preserve">Soap operas dubbed into Arabic are foreign productions with an over-voice of Arabic actors to replace the original language. </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Pr>
      </w:pPr>
      <w:r>
        <w:rPr>
          <w:rFonts w:cs="Times New Roman"/>
          <w:b/>
          <w:bCs/>
          <w:sz w:val="24"/>
          <w:szCs w:val="24"/>
        </w:rPr>
        <w:t>Folktales:</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Pr>
          <w:sz w:val="24"/>
          <w:szCs w:val="24"/>
        </w:rPr>
        <w:t>A folktale is a long story describes the events in detail, and usually revolves around a particular topic, which is either factual or fictional.</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Pr>
          <w:rFonts w:cs="Times New Roman"/>
          <w:b/>
          <w:bCs/>
          <w:sz w:val="24"/>
          <w:szCs w:val="24"/>
        </w:rPr>
        <w:t>Home Library</w:t>
      </w:r>
      <w:r w:rsidRPr="00D93681">
        <w:rPr>
          <w:rFonts w:cs="Times New Roman"/>
          <w:b/>
          <w:bCs/>
          <w:sz w:val="24"/>
          <w:szCs w:val="24"/>
        </w:rPr>
        <w:t>:</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tl/>
        </w:rPr>
      </w:pPr>
      <w:r>
        <w:rPr>
          <w:sz w:val="24"/>
          <w:szCs w:val="24"/>
        </w:rPr>
        <w:t xml:space="preserve">A collection of books classified in a way that facilitates using and finding needed </w:t>
      </w:r>
      <w:r w:rsidRPr="00017996">
        <w:rPr>
          <w:sz w:val="24"/>
          <w:szCs w:val="24"/>
        </w:rPr>
        <w:t>material with speed and ease.</w:t>
      </w:r>
    </w:p>
    <w:p w:rsidR="001827E8" w:rsidRPr="00C31D4D"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tl/>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sidRPr="00D4784F">
        <w:rPr>
          <w:b/>
          <w:bCs/>
          <w:sz w:val="24"/>
          <w:szCs w:val="24"/>
        </w:rPr>
        <w:t>Jerusalem J1:</w:t>
      </w:r>
      <w:r w:rsidRPr="00422AC1">
        <w:rPr>
          <w:b/>
          <w:bCs/>
          <w:sz w:val="24"/>
          <w:szCs w:val="24"/>
        </w:rPr>
        <w:t xml:space="preserve"> </w:t>
      </w:r>
      <w:r w:rsidRPr="00422AC1">
        <w:rPr>
          <w:sz w:val="24"/>
          <w:szCs w:val="24"/>
        </w:rPr>
        <w:t>Includes that part of Jerusalem, which was annexed forcefully by Israel following its occupation of the West Bank in 1967. This part includes the following localities: Kafr 'Aqab, Beit Hanina, Shu'fat Camp, Shu'fat, Al 'Isawiya, Sheikh Jarrah, Wadi al Joz, Bab as Sahira, As Suwwana, At Tur, Jerusalem (Al Quds), Ash Shayyah, Ras al 'Amud, Silwan, Ath Thuri, Jabal al Mukabbir, As Sawahira al Gharbiya, Beit Safafa, Sharafat, Sur Bahir, Umm Tuba.</w:t>
      </w:r>
    </w:p>
    <w:p w:rsidR="001827E8" w:rsidRPr="00A554F1"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Pr="001F37AF" w:rsidRDefault="001827E8" w:rsidP="001827E8">
      <w:pPr>
        <w:pStyle w:val="Footer"/>
        <w:tabs>
          <w:tab w:val="clear" w:pos="4320"/>
          <w:tab w:val="clear" w:pos="8640"/>
        </w:tabs>
        <w:bidi w:val="0"/>
        <w:jc w:val="lowKashida"/>
        <w:rPr>
          <w:rFonts w:cs="Simplified Arabic"/>
        </w:rPr>
      </w:pPr>
      <w:r w:rsidRPr="001F37AF">
        <w:rPr>
          <w:rFonts w:cs="Simplified Arabic"/>
          <w:b/>
          <w:bCs/>
        </w:rPr>
        <w:t>Jerusalem J2:</w:t>
      </w:r>
      <w:r w:rsidRPr="001F37AF">
        <w:rPr>
          <w:rFonts w:cs="Simplified Arabic"/>
        </w:rPr>
        <w:t xml:space="preserve"> Includes the </w:t>
      </w:r>
      <w:r>
        <w:rPr>
          <w:rFonts w:cs="Simplified Arabic"/>
        </w:rPr>
        <w:t>r</w:t>
      </w:r>
      <w:r w:rsidRPr="001F37AF">
        <w:rPr>
          <w:rFonts w:cs="Simplified Arabic"/>
        </w:rPr>
        <w:t>emaining parts of Jerusalem governorate, namely: (Rafat, Mikhmas, Qalandiya Camp, Qalandiya, Beit Duqqu, Jaba', Al Judeira, Ar Ram &amp; Dahiyat al Bareed, Beit A'nan, Al Jib, Bir Nabala, Beit Ijza, Al Qubeiba, Kharayib Umm al Lahim, Biddu, An Nabi Samwil, Hizma, Beit Hanina al Balad, Qatanna, Beit Surik, Beit Iksa, A'nata, Al Ka'abina (Tajammu' Badawi), Az Za'ayyem, Al 'Eizariya, Abu Dis, A'rab al Jahalin (Salamat), As Sawahira ash Sharqiya, Ash Sheikh Sa'd).</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tl/>
        </w:rPr>
      </w:pPr>
      <w:r>
        <w:rPr>
          <w:b/>
          <w:bCs/>
          <w:sz w:val="24"/>
          <w:szCs w:val="24"/>
        </w:rPr>
        <w:t>Listening to Radio:</w:t>
      </w:r>
    </w:p>
    <w:p w:rsidR="001827E8" w:rsidRPr="00CA4273"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sidRPr="00CA4273">
        <w:rPr>
          <w:sz w:val="24"/>
          <w:szCs w:val="24"/>
        </w:rPr>
        <w:t>Whether the person is accustomed to listening to radio and follows up broadcasted programs regardless of place and time of listening.</w:t>
      </w:r>
    </w:p>
    <w:p w:rsidR="001827E8" w:rsidRDefault="001827E8" w:rsidP="00587BF9">
      <w:pPr>
        <w:bidi w:val="0"/>
        <w:ind w:left="567" w:hanging="283"/>
        <w:jc w:val="both"/>
      </w:pPr>
      <w:r>
        <w:t xml:space="preserve">1. </w:t>
      </w:r>
      <w:r w:rsidR="00587BF9">
        <w:t>A</w:t>
      </w:r>
      <w:r w:rsidRPr="00FA00D6">
        <w:rPr>
          <w:b/>
          <w:bCs/>
        </w:rPr>
        <w:t>lways</w:t>
      </w:r>
      <w:r>
        <w:t>: for individuals (10 years and above) who listen to radio on a daily basis.</w:t>
      </w:r>
    </w:p>
    <w:p w:rsidR="001827E8" w:rsidRDefault="001827E8" w:rsidP="00587BF9">
      <w:pPr>
        <w:bidi w:val="0"/>
        <w:ind w:left="567" w:hanging="283"/>
        <w:jc w:val="both"/>
      </w:pPr>
      <w:r w:rsidRPr="00FA00D6">
        <w:t>2</w:t>
      </w:r>
      <w:r>
        <w:rPr>
          <w:b/>
          <w:bCs/>
        </w:rPr>
        <w:t xml:space="preserve">. </w:t>
      </w:r>
      <w:r w:rsidR="00587BF9">
        <w:rPr>
          <w:b/>
          <w:bCs/>
        </w:rPr>
        <w:t>S</w:t>
      </w:r>
      <w:r>
        <w:rPr>
          <w:b/>
          <w:bCs/>
        </w:rPr>
        <w:t>ometimes</w:t>
      </w:r>
      <w:r>
        <w:t>: for individuals (10 years and above) who listen to radio but not on a daily basis.</w:t>
      </w:r>
    </w:p>
    <w:p w:rsidR="001827E8" w:rsidRDefault="001827E8" w:rsidP="001827E8">
      <w:pPr>
        <w:pStyle w:val="BodyText"/>
        <w:pBdr>
          <w:top w:val="none" w:sz="0" w:space="0" w:color="auto"/>
          <w:left w:val="none" w:sz="0" w:space="0" w:color="auto"/>
          <w:bottom w:val="none" w:sz="0" w:space="0" w:color="auto"/>
          <w:right w:val="none" w:sz="0" w:space="0" w:color="auto"/>
        </w:pBdr>
        <w:bidi w:val="0"/>
        <w:ind w:left="567" w:hanging="283"/>
        <w:jc w:val="both"/>
        <w:rPr>
          <w:sz w:val="24"/>
          <w:szCs w:val="24"/>
          <w:rtl/>
          <w:lang w:val="en-AU"/>
        </w:rPr>
      </w:pPr>
      <w:r>
        <w:rPr>
          <w:sz w:val="24"/>
          <w:szCs w:val="24"/>
        </w:rPr>
        <w:t xml:space="preserve">3. </w:t>
      </w:r>
      <w:r>
        <w:rPr>
          <w:b/>
          <w:bCs/>
          <w:sz w:val="24"/>
          <w:szCs w:val="24"/>
        </w:rPr>
        <w:t>No</w:t>
      </w:r>
      <w:r>
        <w:rPr>
          <w:sz w:val="24"/>
          <w:szCs w:val="24"/>
        </w:rPr>
        <w:t>: for individuals (10 years and above) who do not listen to radio at all.</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Default="001827E8" w:rsidP="001827E8">
      <w:pPr>
        <w:bidi w:val="0"/>
        <w:jc w:val="lowKashida"/>
        <w:rPr>
          <w:b/>
          <w:bCs/>
          <w:lang w:eastAsia="en-US"/>
        </w:rPr>
      </w:pPr>
      <w:r>
        <w:rPr>
          <w:b/>
          <w:bCs/>
          <w:lang w:eastAsia="en-US"/>
        </w:rPr>
        <w:t>Locality Type:</w:t>
      </w:r>
    </w:p>
    <w:p w:rsidR="001827E8" w:rsidRDefault="001827E8" w:rsidP="001827E8">
      <w:pPr>
        <w:bidi w:val="0"/>
        <w:jc w:val="lowKashida"/>
        <w:rPr>
          <w:lang w:eastAsia="en-US"/>
        </w:rPr>
      </w:pPr>
      <w:r>
        <w:rPr>
          <w:b/>
          <w:bCs/>
          <w:lang w:eastAsia="en-US"/>
        </w:rPr>
        <w:t>Localities have been divided into three types: Urban, Rural, Camps</w:t>
      </w:r>
    </w:p>
    <w:p w:rsidR="001827E8" w:rsidRDefault="001827E8" w:rsidP="001827E8">
      <w:pPr>
        <w:pStyle w:val="BodyText3"/>
        <w:tabs>
          <w:tab w:val="clear" w:pos="7953"/>
        </w:tabs>
        <w:bidi w:val="0"/>
        <w:rPr>
          <w:lang w:eastAsia="en-US"/>
        </w:rPr>
      </w:pPr>
      <w:r>
        <w:rPr>
          <w:b/>
          <w:bCs/>
          <w:lang w:eastAsia="en-US"/>
        </w:rPr>
        <w:t>Urban</w:t>
      </w:r>
      <w:r>
        <w:rPr>
          <w:lang w:eastAsia="en-US"/>
        </w:rPr>
        <w:t>: Any locality whose population amounts to 10,000 individuals or more. This applies to all governorates/districts centers regardless of their size. Besides, it refers to all localities whose populations vary from 4,000 to 9,999 individuals provided they have, at least, four of the following elements: public electricity network, public water network, post office, health center with a full – time physician and a school offering a general secondary education certificate.</w:t>
      </w:r>
    </w:p>
    <w:p w:rsidR="001827E8" w:rsidRDefault="001827E8" w:rsidP="001827E8">
      <w:pPr>
        <w:bidi w:val="0"/>
        <w:jc w:val="lowKashida"/>
        <w:rPr>
          <w:lang w:eastAsia="en-US"/>
        </w:rPr>
      </w:pPr>
      <w:r>
        <w:rPr>
          <w:b/>
          <w:bCs/>
          <w:lang w:eastAsia="en-US"/>
        </w:rPr>
        <w:lastRenderedPageBreak/>
        <w:t>Rural</w:t>
      </w:r>
      <w:r>
        <w:rPr>
          <w:lang w:eastAsia="en-US"/>
        </w:rPr>
        <w:t>: Any locality whose population is less than 4,000 individuals or whose population varies from 4,000 to 9,999 individuals but lacking four of the aforementioned elements.</w:t>
      </w:r>
    </w:p>
    <w:p w:rsidR="001827E8" w:rsidRDefault="001827E8" w:rsidP="001827E8">
      <w:pPr>
        <w:bidi w:val="0"/>
        <w:jc w:val="lowKashida"/>
        <w:rPr>
          <w:lang w:eastAsia="en-US"/>
        </w:rPr>
      </w:pPr>
      <w:r>
        <w:rPr>
          <w:b/>
          <w:bCs/>
          <w:lang w:eastAsia="en-US"/>
        </w:rPr>
        <w:t>Camp</w:t>
      </w:r>
      <w:r>
        <w:rPr>
          <w:lang w:eastAsia="en-US"/>
        </w:rPr>
        <w:t>: It refers to any locality referred to as a refugee camp and administered by the United Nations Refugees and Work Agency in the Near East (U.N.R.W.A.).</w:t>
      </w:r>
    </w:p>
    <w:p w:rsidR="001827E8" w:rsidRP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rFonts w:eastAsia="SimSun"/>
          <w:b/>
          <w:bCs/>
          <w:sz w:val="24"/>
          <w:szCs w:val="24"/>
          <w:lang w:eastAsia="zh-CN"/>
        </w:rPr>
      </w:pPr>
      <w:r>
        <w:rPr>
          <w:rFonts w:eastAsia="SimSun"/>
          <w:b/>
          <w:bCs/>
          <w:sz w:val="24"/>
          <w:szCs w:val="24"/>
          <w:lang w:eastAsia="zh-CN"/>
        </w:rPr>
        <w:t>Myths:</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Pr>
          <w:sz w:val="24"/>
          <w:szCs w:val="24"/>
        </w:rPr>
        <w:t>A myth is the story of fabulous exaggerated and impossible to obtain, and is usually the talk of the entertainment or for driving determination and enthusiasm among the audience.</w:t>
      </w:r>
    </w:p>
    <w:p w:rsidR="001827E8" w:rsidRP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tl/>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Pr>
      </w:pPr>
      <w:r>
        <w:rPr>
          <w:b/>
          <w:bCs/>
          <w:sz w:val="24"/>
          <w:szCs w:val="24"/>
        </w:rPr>
        <w:t>Puzzles and Riddles:</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tl/>
        </w:rPr>
      </w:pPr>
      <w:r>
        <w:t xml:space="preserve">They include questions that require quick answers and the ability to analyze words and their meanings; they are usually a good pastime </w:t>
      </w:r>
    </w:p>
    <w:p w:rsidR="001827E8" w:rsidRP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0"/>
          <w:szCs w:val="20"/>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Pr>
      </w:pPr>
      <w:r>
        <w:rPr>
          <w:b/>
          <w:bCs/>
          <w:sz w:val="24"/>
          <w:szCs w:val="24"/>
        </w:rPr>
        <w:t xml:space="preserve">Reading Books: </w:t>
      </w:r>
    </w:p>
    <w:p w:rsidR="001827E8" w:rsidRPr="009A2FCE"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sidRPr="009A2FCE">
        <w:rPr>
          <w:sz w:val="24"/>
          <w:szCs w:val="24"/>
        </w:rPr>
        <w:t>The person reads regularly for the sake of increasing knowledge of promoting culture</w:t>
      </w:r>
      <w:r>
        <w:rPr>
          <w:sz w:val="24"/>
          <w:szCs w:val="24"/>
        </w:rPr>
        <w:t xml:space="preserve"> </w:t>
      </w:r>
      <w:r w:rsidRPr="009A2FCE">
        <w:rPr>
          <w:sz w:val="24"/>
          <w:szCs w:val="24"/>
        </w:rPr>
        <w:t>except preparation for lectures or exams or any other purpose.  Type and time reference of reading are not of special interest here.</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Pr>
      </w:pPr>
      <w:r>
        <w:rPr>
          <w:b/>
          <w:bCs/>
          <w:sz w:val="24"/>
          <w:szCs w:val="24"/>
        </w:rPr>
        <w:t>Stories:</w:t>
      </w: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tl/>
        </w:rPr>
      </w:pPr>
      <w:r>
        <w:t xml:space="preserve">A story is a narrative of real or imaginary events with occurrence probability; a story is usually oral. </w:t>
      </w:r>
    </w:p>
    <w:p w:rsidR="001827E8" w:rsidRP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p>
    <w:p w:rsidR="001827E8" w:rsidRDefault="001827E8" w:rsidP="001827E8">
      <w:pPr>
        <w:pStyle w:val="BodyText"/>
        <w:pBdr>
          <w:top w:val="none" w:sz="0" w:space="0" w:color="auto"/>
          <w:left w:val="none" w:sz="0" w:space="0" w:color="auto"/>
          <w:bottom w:val="none" w:sz="0" w:space="0" w:color="auto"/>
          <w:right w:val="none" w:sz="0" w:space="0" w:color="auto"/>
        </w:pBdr>
        <w:bidi w:val="0"/>
        <w:jc w:val="lowKashida"/>
        <w:rPr>
          <w:b/>
          <w:bCs/>
          <w:sz w:val="24"/>
          <w:szCs w:val="24"/>
          <w:rtl/>
        </w:rPr>
      </w:pPr>
      <w:r>
        <w:rPr>
          <w:b/>
          <w:bCs/>
          <w:sz w:val="24"/>
          <w:szCs w:val="24"/>
        </w:rPr>
        <w:t>Watching TV:</w:t>
      </w:r>
    </w:p>
    <w:p w:rsidR="001827E8" w:rsidRPr="00CA4273" w:rsidRDefault="001827E8" w:rsidP="001827E8">
      <w:pPr>
        <w:pStyle w:val="BodyText"/>
        <w:pBdr>
          <w:top w:val="none" w:sz="0" w:space="0" w:color="auto"/>
          <w:left w:val="none" w:sz="0" w:space="0" w:color="auto"/>
          <w:bottom w:val="none" w:sz="0" w:space="0" w:color="auto"/>
          <w:right w:val="none" w:sz="0" w:space="0" w:color="auto"/>
        </w:pBdr>
        <w:bidi w:val="0"/>
        <w:jc w:val="lowKashida"/>
        <w:rPr>
          <w:sz w:val="24"/>
          <w:szCs w:val="24"/>
        </w:rPr>
      </w:pPr>
      <w:r w:rsidRPr="00CA4273">
        <w:rPr>
          <w:sz w:val="24"/>
          <w:szCs w:val="24"/>
        </w:rPr>
        <w:t>Whether the person is accustomed to watching T.V programs regardless of type or place and time of watching.</w:t>
      </w:r>
    </w:p>
    <w:p w:rsidR="001827E8" w:rsidRDefault="001827E8" w:rsidP="00587BF9">
      <w:pPr>
        <w:bidi w:val="0"/>
        <w:ind w:left="567" w:hanging="283"/>
        <w:jc w:val="both"/>
      </w:pPr>
      <w:r>
        <w:t>1.</w:t>
      </w:r>
      <w:r>
        <w:rPr>
          <w:b/>
          <w:bCs/>
        </w:rPr>
        <w:t xml:space="preserve"> </w:t>
      </w:r>
      <w:r w:rsidR="00587BF9">
        <w:rPr>
          <w:b/>
          <w:bCs/>
        </w:rPr>
        <w:t>Always</w:t>
      </w:r>
      <w:r>
        <w:t>: for households or individuals (10 years and above) watching TV on a daily basis.</w:t>
      </w:r>
    </w:p>
    <w:p w:rsidR="001827E8" w:rsidRDefault="001827E8" w:rsidP="00587BF9">
      <w:pPr>
        <w:bidi w:val="0"/>
        <w:ind w:left="567" w:hanging="283"/>
        <w:jc w:val="both"/>
      </w:pPr>
      <w:r>
        <w:t>2.</w:t>
      </w:r>
      <w:r w:rsidR="00587BF9">
        <w:t xml:space="preserve"> </w:t>
      </w:r>
      <w:r w:rsidR="00587BF9">
        <w:rPr>
          <w:b/>
          <w:bCs/>
        </w:rPr>
        <w:t>Sometimes</w:t>
      </w:r>
      <w:r>
        <w:t>: for households individuals (10 years and above) watching TV but not on a daily basis.</w:t>
      </w:r>
    </w:p>
    <w:p w:rsidR="001827E8" w:rsidRDefault="001827E8" w:rsidP="001827E8">
      <w:pPr>
        <w:pStyle w:val="BodyText"/>
        <w:pBdr>
          <w:top w:val="none" w:sz="0" w:space="0" w:color="auto"/>
          <w:left w:val="none" w:sz="0" w:space="0" w:color="auto"/>
          <w:bottom w:val="none" w:sz="0" w:space="0" w:color="auto"/>
          <w:right w:val="none" w:sz="0" w:space="0" w:color="auto"/>
        </w:pBdr>
        <w:bidi w:val="0"/>
        <w:ind w:left="567" w:hanging="283"/>
        <w:jc w:val="both"/>
        <w:rPr>
          <w:sz w:val="24"/>
          <w:szCs w:val="24"/>
        </w:rPr>
      </w:pPr>
      <w:r>
        <w:rPr>
          <w:sz w:val="24"/>
          <w:szCs w:val="24"/>
        </w:rPr>
        <w:t xml:space="preserve">3. </w:t>
      </w:r>
      <w:r>
        <w:rPr>
          <w:b/>
          <w:bCs/>
          <w:sz w:val="24"/>
          <w:szCs w:val="24"/>
        </w:rPr>
        <w:t>No</w:t>
      </w:r>
      <w:r>
        <w:rPr>
          <w:sz w:val="24"/>
          <w:szCs w:val="24"/>
        </w:rPr>
        <w:t xml:space="preserve">: for households individuals (10 years and above) do not </w:t>
      </w:r>
      <w:r w:rsidRPr="00837A40">
        <w:rPr>
          <w:rFonts w:cs="Times New Roman"/>
          <w:sz w:val="24"/>
          <w:szCs w:val="24"/>
        </w:rPr>
        <w:t>watching</w:t>
      </w:r>
      <w:r>
        <w:t xml:space="preserve"> </w:t>
      </w:r>
      <w:r>
        <w:rPr>
          <w:sz w:val="24"/>
          <w:szCs w:val="24"/>
        </w:rPr>
        <w:t>TV at all.</w:t>
      </w:r>
    </w:p>
    <w:p w:rsidR="00A554F1" w:rsidRPr="00A554F1" w:rsidRDefault="00A554F1" w:rsidP="00A554F1">
      <w:pPr>
        <w:pStyle w:val="BodyText"/>
        <w:pBdr>
          <w:top w:val="none" w:sz="0" w:space="0" w:color="auto"/>
          <w:left w:val="none" w:sz="0" w:space="0" w:color="auto"/>
          <w:bottom w:val="none" w:sz="0" w:space="0" w:color="auto"/>
          <w:right w:val="none" w:sz="0" w:space="0" w:color="auto"/>
        </w:pBdr>
        <w:bidi w:val="0"/>
        <w:ind w:left="567" w:hanging="283"/>
        <w:jc w:val="both"/>
        <w:rPr>
          <w:sz w:val="20"/>
          <w:szCs w:val="20"/>
        </w:rPr>
      </w:pPr>
    </w:p>
    <w:p w:rsidR="00D933B2" w:rsidRPr="001F37AF" w:rsidRDefault="00D933B2" w:rsidP="00D933B2">
      <w:pPr>
        <w:pStyle w:val="Footer"/>
        <w:tabs>
          <w:tab w:val="clear" w:pos="4320"/>
          <w:tab w:val="clear" w:pos="8640"/>
        </w:tabs>
        <w:bidi w:val="0"/>
        <w:jc w:val="center"/>
        <w:rPr>
          <w:rFonts w:cs="Simplified Arabic"/>
        </w:rP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rPr>
          <w:rtl/>
        </w:rPr>
      </w:pPr>
    </w:p>
    <w:p w:rsidR="002C5111" w:rsidRDefault="002C5111" w:rsidP="002C5111">
      <w:pPr>
        <w:pStyle w:val="Footer"/>
        <w:tabs>
          <w:tab w:val="clear" w:pos="4320"/>
          <w:tab w:val="clear" w:pos="8640"/>
        </w:tabs>
        <w:bidi w:val="0"/>
        <w:jc w:val="center"/>
        <w:rPr>
          <w:rtl/>
        </w:rPr>
      </w:pPr>
    </w:p>
    <w:p w:rsidR="002C5111" w:rsidRDefault="002C5111" w:rsidP="002C5111">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D933B2" w:rsidRDefault="00D933B2" w:rsidP="00D933B2">
      <w:pPr>
        <w:pStyle w:val="Footer"/>
        <w:tabs>
          <w:tab w:val="clear" w:pos="4320"/>
          <w:tab w:val="clear" w:pos="8640"/>
        </w:tabs>
        <w:bidi w:val="0"/>
        <w:jc w:val="center"/>
      </w:pPr>
    </w:p>
    <w:p w:rsidR="00A554F1" w:rsidRDefault="00A554F1" w:rsidP="00A554F1">
      <w:pPr>
        <w:pStyle w:val="Footer"/>
        <w:tabs>
          <w:tab w:val="clear" w:pos="4320"/>
          <w:tab w:val="clear" w:pos="8640"/>
        </w:tabs>
        <w:bidi w:val="0"/>
        <w:jc w:val="center"/>
      </w:pPr>
    </w:p>
    <w:p w:rsidR="00A554F1" w:rsidRDefault="00A554F1" w:rsidP="00A554F1">
      <w:pPr>
        <w:pStyle w:val="Footer"/>
        <w:tabs>
          <w:tab w:val="clear" w:pos="4320"/>
          <w:tab w:val="clear" w:pos="8640"/>
        </w:tabs>
        <w:bidi w:val="0"/>
        <w:jc w:val="center"/>
      </w:pPr>
    </w:p>
    <w:p w:rsidR="00F53817" w:rsidRDefault="00F53817" w:rsidP="002C47B4">
      <w:pPr>
        <w:pStyle w:val="Footer"/>
        <w:tabs>
          <w:tab w:val="clear" w:pos="4320"/>
          <w:tab w:val="clear" w:pos="8640"/>
        </w:tabs>
        <w:bidi w:val="0"/>
        <w:jc w:val="center"/>
      </w:pPr>
      <w:r>
        <w:lastRenderedPageBreak/>
        <w:t xml:space="preserve">Chapter </w:t>
      </w:r>
      <w:r w:rsidR="005A3846">
        <w:t>Two</w:t>
      </w:r>
    </w:p>
    <w:p w:rsidR="00F53817" w:rsidRDefault="00F53817" w:rsidP="00F53817">
      <w:pPr>
        <w:bidi w:val="0"/>
        <w:jc w:val="center"/>
        <w:rPr>
          <w:rtl/>
        </w:rPr>
      </w:pPr>
    </w:p>
    <w:p w:rsidR="00F53817" w:rsidRDefault="00F53817" w:rsidP="00F53817">
      <w:pPr>
        <w:pStyle w:val="BodyText"/>
        <w:pBdr>
          <w:top w:val="none" w:sz="0" w:space="0" w:color="auto"/>
          <w:left w:val="none" w:sz="0" w:space="0" w:color="auto"/>
          <w:bottom w:val="none" w:sz="0" w:space="0" w:color="auto"/>
          <w:right w:val="none" w:sz="0" w:space="0" w:color="auto"/>
        </w:pBdr>
        <w:bidi w:val="0"/>
        <w:rPr>
          <w:b/>
          <w:bCs/>
        </w:rPr>
      </w:pPr>
      <w:r>
        <w:rPr>
          <w:b/>
          <w:bCs/>
        </w:rPr>
        <w:t>Main Findings</w:t>
      </w:r>
    </w:p>
    <w:p w:rsidR="00327BB1" w:rsidRDefault="00327BB1" w:rsidP="00327BB1">
      <w:pPr>
        <w:pStyle w:val="BodyText"/>
        <w:pBdr>
          <w:top w:val="none" w:sz="0" w:space="0" w:color="auto"/>
          <w:left w:val="none" w:sz="0" w:space="0" w:color="auto"/>
          <w:bottom w:val="none" w:sz="0" w:space="0" w:color="auto"/>
          <w:right w:val="none" w:sz="0" w:space="0" w:color="auto"/>
        </w:pBdr>
        <w:bidi w:val="0"/>
        <w:rPr>
          <w:b/>
          <w:bCs/>
        </w:rPr>
      </w:pPr>
    </w:p>
    <w:p w:rsidR="001827E8" w:rsidRDefault="001827E8" w:rsidP="001827E8">
      <w:pPr>
        <w:bidi w:val="0"/>
        <w:jc w:val="lowKashida"/>
        <w:rPr>
          <w:b/>
          <w:bCs/>
        </w:rPr>
      </w:pPr>
      <w:r>
        <w:rPr>
          <w:b/>
          <w:bCs/>
        </w:rPr>
        <w:t>2.1 Sustainable Development Indicators</w:t>
      </w:r>
    </w:p>
    <w:p w:rsidR="001827E8" w:rsidRPr="002E7517" w:rsidRDefault="001827E8" w:rsidP="00F934FF">
      <w:pPr>
        <w:bidi w:val="0"/>
        <w:jc w:val="lowKashida"/>
      </w:pPr>
      <w:r w:rsidRPr="002E7517">
        <w:t xml:space="preserve">The report reviews the thematic indicators of the role of culture in implementing the Sustainable Development </w:t>
      </w:r>
      <w:r>
        <w:t xml:space="preserve">Goals </w:t>
      </w:r>
      <w:r w:rsidRPr="002E7517">
        <w:t xml:space="preserve">2030, which were identified by UNESCO with regard to the </w:t>
      </w:r>
      <w:r>
        <w:t>aspect</w:t>
      </w:r>
      <w:r w:rsidRPr="002E7517">
        <w:t xml:space="preserve"> of integration and participation, as the results of the</w:t>
      </w:r>
      <w:r>
        <w:t xml:space="preserve"> Households Cultural Survey, </w:t>
      </w:r>
      <w:r w:rsidRPr="002E7517">
        <w:t>2023 regarding tolerance</w:t>
      </w:r>
      <w:r>
        <w:t>/acceptance</w:t>
      </w:r>
      <w:r w:rsidRPr="002E7517">
        <w:t xml:space="preserve"> </w:t>
      </w:r>
      <w:r>
        <w:t>of/</w:t>
      </w:r>
      <w:r w:rsidRPr="002E7517">
        <w:t xml:space="preserve">between cultures indicate that 70.5% of </w:t>
      </w:r>
      <w:r>
        <w:t xml:space="preserve">the </w:t>
      </w:r>
      <w:r w:rsidRPr="002E7517">
        <w:t xml:space="preserve">individuals (10 years and </w:t>
      </w:r>
      <w:r>
        <w:t>above</w:t>
      </w:r>
      <w:r w:rsidRPr="002E7517">
        <w:t>) do not object having friends</w:t>
      </w:r>
      <w:r>
        <w:t>,</w:t>
      </w:r>
      <w:r w:rsidRPr="002E7517">
        <w:t xml:space="preserve"> </w:t>
      </w:r>
      <w:r>
        <w:t>a</w:t>
      </w:r>
      <w:r w:rsidRPr="002E7517">
        <w:t>cquaintances and people belonging to a different religion, 74.7% in the West Bank and 64.0% in Gaza Strip.</w:t>
      </w:r>
      <w:r>
        <w:t xml:space="preserve"> (See table </w:t>
      </w:r>
      <w:r w:rsidR="00F934FF">
        <w:t>85</w:t>
      </w:r>
      <w:r>
        <w:t>).</w:t>
      </w:r>
    </w:p>
    <w:p w:rsidR="001827E8" w:rsidRPr="00A554F1" w:rsidRDefault="001827E8" w:rsidP="001827E8">
      <w:pPr>
        <w:bidi w:val="0"/>
        <w:jc w:val="lowKashida"/>
        <w:rPr>
          <w:sz w:val="20"/>
          <w:szCs w:val="20"/>
        </w:rPr>
      </w:pPr>
    </w:p>
    <w:p w:rsidR="001827E8" w:rsidRPr="002E7517" w:rsidRDefault="001827E8" w:rsidP="00F934FF">
      <w:pPr>
        <w:bidi w:val="0"/>
        <w:jc w:val="lowKashida"/>
      </w:pPr>
      <w:r w:rsidRPr="002E7517">
        <w:t xml:space="preserve">As for the issue of trust between people, the survey results indicated that </w:t>
      </w:r>
      <w:r>
        <w:t>11</w:t>
      </w:r>
      <w:r w:rsidRPr="002E7517">
        <w:t>.</w:t>
      </w:r>
      <w:r>
        <w:t>7</w:t>
      </w:r>
      <w:r w:rsidRPr="002E7517">
        <w:t xml:space="preserve">% of </w:t>
      </w:r>
      <w:r>
        <w:t xml:space="preserve">the </w:t>
      </w:r>
      <w:r w:rsidRPr="002E7517">
        <w:t xml:space="preserve">individuals (10 years and </w:t>
      </w:r>
      <w:r>
        <w:t>above</w:t>
      </w:r>
      <w:r w:rsidRPr="002E7517">
        <w:t xml:space="preserve">) said that most people can be trusted (in general), while 88.3% of </w:t>
      </w:r>
      <w:r>
        <w:t xml:space="preserve">the </w:t>
      </w:r>
      <w:r w:rsidRPr="002E7517">
        <w:t xml:space="preserve">individuals (10 years and </w:t>
      </w:r>
      <w:r>
        <w:t>above</w:t>
      </w:r>
      <w:r w:rsidRPr="002E7517">
        <w:t>) said that they can be trusted (in general). In Palestine, they reported that it is necessary to be extremely careful when dealing with</w:t>
      </w:r>
      <w:r>
        <w:t xml:space="preserve"> other</w:t>
      </w:r>
      <w:r w:rsidRPr="002E7517">
        <w:t xml:space="preserve"> people, with 88.2% in the West Bank and 88.6% in Gaza Strip.</w:t>
      </w:r>
      <w:r>
        <w:t xml:space="preserve"> (See table </w:t>
      </w:r>
      <w:r w:rsidR="00F934FF">
        <w:t>86</w:t>
      </w:r>
      <w:r>
        <w:t>).</w:t>
      </w:r>
    </w:p>
    <w:p w:rsidR="001827E8" w:rsidRPr="00A554F1" w:rsidRDefault="001827E8" w:rsidP="001827E8">
      <w:pPr>
        <w:bidi w:val="0"/>
        <w:jc w:val="lowKashida"/>
        <w:rPr>
          <w:sz w:val="20"/>
          <w:szCs w:val="20"/>
        </w:rPr>
      </w:pPr>
    </w:p>
    <w:p w:rsidR="001827E8" w:rsidRDefault="001827E8" w:rsidP="001B3D75">
      <w:pPr>
        <w:bidi w:val="0"/>
        <w:jc w:val="lowKashida"/>
      </w:pPr>
      <w:r w:rsidRPr="002E7517">
        <w:t xml:space="preserve">Regarding the extent of the positive view among members of </w:t>
      </w:r>
      <w:r>
        <w:t xml:space="preserve">the </w:t>
      </w:r>
      <w:r w:rsidRPr="002E7517">
        <w:t xml:space="preserve">Palestinian society towards gender equality, the results of the survey indicated that </w:t>
      </w:r>
      <w:r w:rsidR="001B3D75">
        <w:rPr>
          <w:rFonts w:hint="cs"/>
          <w:rtl/>
        </w:rPr>
        <w:t>51.7</w:t>
      </w:r>
      <w:r w:rsidRPr="002E7517">
        <w:t xml:space="preserve">% of </w:t>
      </w:r>
      <w:r>
        <w:t xml:space="preserve">the </w:t>
      </w:r>
      <w:r w:rsidRPr="002E7517">
        <w:t>individuals (</w:t>
      </w:r>
      <w:r w:rsidR="001B3D75">
        <w:rPr>
          <w:rFonts w:hint="cs"/>
          <w:rtl/>
        </w:rPr>
        <w:t>18</w:t>
      </w:r>
      <w:r w:rsidRPr="002E7517">
        <w:t xml:space="preserve"> years and </w:t>
      </w:r>
      <w:r>
        <w:t>above</w:t>
      </w:r>
      <w:r w:rsidRPr="002E7517">
        <w:t xml:space="preserve">) agree that university is more important for females than for males, while the percentage of </w:t>
      </w:r>
      <w:r>
        <w:t xml:space="preserve">the </w:t>
      </w:r>
      <w:r w:rsidRPr="002E7517">
        <w:t>individuals (</w:t>
      </w:r>
      <w:r w:rsidR="001B3D75">
        <w:rPr>
          <w:rFonts w:hint="cs"/>
          <w:rtl/>
        </w:rPr>
        <w:t>18</w:t>
      </w:r>
      <w:r w:rsidRPr="002E7517">
        <w:t xml:space="preserve"> years and </w:t>
      </w:r>
      <w:r>
        <w:t>above</w:t>
      </w:r>
      <w:r w:rsidRPr="002E7517">
        <w:t xml:space="preserve">) who agree to </w:t>
      </w:r>
      <w:r>
        <w:t>t</w:t>
      </w:r>
      <w:r w:rsidRPr="002E7517">
        <w:t>hat women are better than men as political leaders is 18.</w:t>
      </w:r>
      <w:r w:rsidR="001B3D75">
        <w:rPr>
          <w:rFonts w:hint="cs"/>
          <w:rtl/>
        </w:rPr>
        <w:t>6</w:t>
      </w:r>
      <w:r w:rsidRPr="002E7517">
        <w:t xml:space="preserve">%, and the percentage of </w:t>
      </w:r>
      <w:r>
        <w:t xml:space="preserve">the </w:t>
      </w:r>
      <w:r w:rsidRPr="002E7517">
        <w:t>individuals (</w:t>
      </w:r>
      <w:r w:rsidR="001B3D75">
        <w:t>18 years</w:t>
      </w:r>
      <w:r w:rsidRPr="002E7517">
        <w:t xml:space="preserve"> and </w:t>
      </w:r>
      <w:r>
        <w:t>above</w:t>
      </w:r>
      <w:r w:rsidRPr="002E7517">
        <w:t xml:space="preserve">) who do not agree that men should be given more opportunities to work than women when job opportunities are few is </w:t>
      </w:r>
      <w:r w:rsidR="001B3D75">
        <w:t>23.4</w:t>
      </w:r>
      <w:r w:rsidRPr="002E7517">
        <w:t>%.</w:t>
      </w:r>
      <w:r>
        <w:t xml:space="preserve"> (See tables </w:t>
      </w:r>
      <w:r w:rsidR="00F934FF">
        <w:t>90</w:t>
      </w:r>
      <w:r>
        <w:t>-</w:t>
      </w:r>
      <w:r w:rsidR="00F934FF">
        <w:t>92</w:t>
      </w:r>
      <w:r>
        <w:t>).</w:t>
      </w:r>
    </w:p>
    <w:p w:rsidR="001827E8" w:rsidRPr="00A554F1" w:rsidRDefault="001827E8" w:rsidP="001827E8">
      <w:pPr>
        <w:bidi w:val="0"/>
        <w:jc w:val="lowKashida"/>
      </w:pPr>
    </w:p>
    <w:p w:rsidR="001827E8" w:rsidRDefault="001827E8" w:rsidP="001B3D75">
      <w:pPr>
        <w:jc w:val="center"/>
        <w:rPr>
          <w:rFonts w:cs="Simplified Arabic"/>
          <w:b/>
          <w:bCs/>
          <w:sz w:val="22"/>
          <w:szCs w:val="22"/>
        </w:rPr>
      </w:pPr>
      <w:r w:rsidRPr="007E18B7">
        <w:rPr>
          <w:rFonts w:cs="Simplified Arabic"/>
          <w:b/>
          <w:bCs/>
          <w:sz w:val="22"/>
          <w:szCs w:val="22"/>
        </w:rPr>
        <w:t>Percentage Distribution of Individuals (</w:t>
      </w:r>
      <w:r w:rsidR="001B3D75">
        <w:rPr>
          <w:rFonts w:cs="Simplified Arabic"/>
          <w:b/>
          <w:bCs/>
          <w:sz w:val="22"/>
          <w:szCs w:val="22"/>
        </w:rPr>
        <w:t>18</w:t>
      </w:r>
      <w:r w:rsidRPr="007E18B7">
        <w:rPr>
          <w:rFonts w:cs="Simplified Arabic"/>
          <w:b/>
          <w:bCs/>
          <w:sz w:val="22"/>
          <w:szCs w:val="22"/>
        </w:rPr>
        <w:t xml:space="preserve"> Years and </w:t>
      </w:r>
      <w:r>
        <w:rPr>
          <w:rFonts w:cs="Simplified Arabic"/>
          <w:b/>
          <w:bCs/>
          <w:sz w:val="22"/>
          <w:szCs w:val="22"/>
        </w:rPr>
        <w:t>above</w:t>
      </w:r>
      <w:r w:rsidRPr="007E18B7">
        <w:rPr>
          <w:rFonts w:cs="Simplified Arabic"/>
          <w:b/>
          <w:bCs/>
          <w:sz w:val="22"/>
          <w:szCs w:val="22"/>
        </w:rPr>
        <w:t xml:space="preserve">) by </w:t>
      </w:r>
      <w:r>
        <w:rPr>
          <w:rFonts w:cs="Simplified Arabic"/>
          <w:b/>
          <w:bCs/>
          <w:sz w:val="22"/>
          <w:szCs w:val="22"/>
        </w:rPr>
        <w:t>t</w:t>
      </w:r>
      <w:r w:rsidRPr="007E18B7">
        <w:rPr>
          <w:rFonts w:cs="Simplified Arabic"/>
          <w:b/>
          <w:bCs/>
          <w:sz w:val="22"/>
          <w:szCs w:val="22"/>
        </w:rPr>
        <w:t xml:space="preserve">heir Opinion that University is </w:t>
      </w:r>
      <w:r>
        <w:rPr>
          <w:rFonts w:cs="Simplified Arabic"/>
          <w:b/>
          <w:bCs/>
          <w:sz w:val="22"/>
          <w:szCs w:val="22"/>
        </w:rPr>
        <w:t>m</w:t>
      </w:r>
      <w:r w:rsidRPr="007E18B7">
        <w:rPr>
          <w:rFonts w:cs="Simplified Arabic"/>
          <w:b/>
          <w:bCs/>
          <w:sz w:val="22"/>
          <w:szCs w:val="22"/>
        </w:rPr>
        <w:t xml:space="preserve">ore Important for a </w:t>
      </w:r>
      <w:r>
        <w:rPr>
          <w:rFonts w:cs="Simplified Arabic"/>
          <w:b/>
          <w:bCs/>
          <w:sz w:val="22"/>
          <w:szCs w:val="22"/>
        </w:rPr>
        <w:t>Female</w:t>
      </w:r>
      <w:r w:rsidRPr="007E18B7">
        <w:rPr>
          <w:rFonts w:cs="Simplified Arabic"/>
          <w:b/>
          <w:bCs/>
          <w:sz w:val="22"/>
          <w:szCs w:val="22"/>
        </w:rPr>
        <w:t xml:space="preserve"> than for a </w:t>
      </w:r>
      <w:r>
        <w:rPr>
          <w:rFonts w:cs="Simplified Arabic"/>
          <w:b/>
          <w:bCs/>
          <w:sz w:val="22"/>
          <w:szCs w:val="22"/>
        </w:rPr>
        <w:t>Male</w:t>
      </w:r>
      <w:r w:rsidRPr="007E18B7">
        <w:rPr>
          <w:rFonts w:cs="Simplified Arabic"/>
          <w:b/>
          <w:bCs/>
          <w:sz w:val="22"/>
          <w:szCs w:val="22"/>
        </w:rPr>
        <w:t>, 2023</w:t>
      </w:r>
    </w:p>
    <w:p w:rsidR="00C305B8" w:rsidRDefault="0083304B" w:rsidP="007E18B7">
      <w:pPr>
        <w:jc w:val="center"/>
        <w:rPr>
          <w:rFonts w:cs="Simplified Arabic"/>
          <w:b/>
          <w:bCs/>
          <w:sz w:val="22"/>
          <w:szCs w:val="22"/>
        </w:rPr>
      </w:pPr>
      <w:r>
        <w:rPr>
          <w:rFonts w:cs="Simplified Arabic"/>
          <w:b/>
          <w:bCs/>
          <w:noProof/>
          <w:sz w:val="22"/>
          <w:szCs w:val="22"/>
          <w:lang w:eastAsia="en-US"/>
        </w:rPr>
        <w:pict>
          <v:shape id="_x0000_s1054" type="#_x0000_t202" style="position:absolute;left:0;text-align:left;margin-left:-7.9pt;margin-top:4.65pt;width:474pt;height:198.75pt;z-index:251658752">
            <v:textbox style="mso-next-textbox:#_x0000_s1054">
              <w:txbxContent>
                <w:p w:rsidR="00853E8B" w:rsidRDefault="00853E8B" w:rsidP="00C305B8">
                  <w:pPr>
                    <w:bidi w:val="0"/>
                  </w:pPr>
                  <w:r>
                    <w:rPr>
                      <w:rFonts w:cs="Simplified Arabic"/>
                      <w:b/>
                      <w:bCs/>
                      <w:noProof/>
                      <w:sz w:val="22"/>
                      <w:szCs w:val="22"/>
                      <w:lang w:eastAsia="en-US"/>
                    </w:rPr>
                    <w:drawing>
                      <wp:inline distT="0" distB="0" distL="0" distR="0" wp14:anchorId="15EDF39C" wp14:editId="64A76E07">
                        <wp:extent cx="5895975" cy="235267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v:shape>
        </w:pict>
      </w: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C305B8" w:rsidRDefault="00C305B8" w:rsidP="007E18B7">
      <w:pPr>
        <w:jc w:val="center"/>
        <w:rPr>
          <w:rFonts w:cs="Simplified Arabic"/>
          <w:b/>
          <w:bCs/>
          <w:sz w:val="22"/>
          <w:szCs w:val="22"/>
        </w:rPr>
      </w:pPr>
    </w:p>
    <w:p w:rsidR="007E18B7" w:rsidRDefault="007E18B7" w:rsidP="007E18B7">
      <w:pPr>
        <w:jc w:val="center"/>
        <w:rPr>
          <w:rFonts w:cs="Simplified Arabic"/>
          <w:b/>
          <w:bCs/>
          <w:sz w:val="22"/>
          <w:szCs w:val="22"/>
        </w:rPr>
      </w:pPr>
    </w:p>
    <w:p w:rsidR="007E18B7" w:rsidRDefault="007E18B7" w:rsidP="007E18B7">
      <w:pPr>
        <w:jc w:val="center"/>
        <w:rPr>
          <w:rFonts w:cs="Simplified Arabic"/>
          <w:b/>
          <w:bCs/>
          <w:sz w:val="22"/>
          <w:szCs w:val="22"/>
          <w:rtl/>
        </w:rPr>
      </w:pPr>
    </w:p>
    <w:p w:rsidR="007E18B7" w:rsidRPr="007E18B7" w:rsidRDefault="007E18B7" w:rsidP="007E18B7">
      <w:pPr>
        <w:jc w:val="center"/>
        <w:rPr>
          <w:rFonts w:cs="Simplified Arabic"/>
          <w:b/>
          <w:bCs/>
          <w:sz w:val="22"/>
          <w:szCs w:val="22"/>
          <w:rtl/>
        </w:rPr>
      </w:pPr>
    </w:p>
    <w:p w:rsidR="00C305B8" w:rsidRDefault="00C305B8" w:rsidP="00980A79">
      <w:pPr>
        <w:bidi w:val="0"/>
        <w:jc w:val="lowKashida"/>
      </w:pPr>
    </w:p>
    <w:p w:rsidR="00C305B8" w:rsidRDefault="00C305B8" w:rsidP="00C305B8">
      <w:pPr>
        <w:bidi w:val="0"/>
        <w:jc w:val="lowKashida"/>
      </w:pPr>
    </w:p>
    <w:p w:rsidR="00C305B8" w:rsidRDefault="00C305B8" w:rsidP="00C305B8">
      <w:pPr>
        <w:bidi w:val="0"/>
        <w:jc w:val="lowKashida"/>
      </w:pPr>
    </w:p>
    <w:p w:rsidR="004A79D7" w:rsidRDefault="001827E8" w:rsidP="00F934FF">
      <w:pPr>
        <w:bidi w:val="0"/>
        <w:jc w:val="lowKashida"/>
        <w:rPr>
          <w:rtl/>
        </w:rPr>
      </w:pPr>
      <w:r w:rsidRPr="002E7517">
        <w:t xml:space="preserve">As for participation in cultural or artistic activities, the survey results indicated that 17.9% of </w:t>
      </w:r>
      <w:r>
        <w:t xml:space="preserve">the </w:t>
      </w:r>
      <w:r w:rsidRPr="002E7517">
        <w:t xml:space="preserve">individuals (10 years and </w:t>
      </w:r>
      <w:r>
        <w:t>above</w:t>
      </w:r>
      <w:r w:rsidRPr="002E7517">
        <w:t xml:space="preserve">) visited archaeological or historical sites during the past 12 months, while the percentage of </w:t>
      </w:r>
      <w:r>
        <w:t xml:space="preserve">the </w:t>
      </w:r>
      <w:r w:rsidRPr="002E7517">
        <w:t xml:space="preserve">individuals (10 years and </w:t>
      </w:r>
      <w:r>
        <w:t>above</w:t>
      </w:r>
      <w:r w:rsidRPr="002E7517">
        <w:t xml:space="preserve">) who visited a museum or more during the past 12 months </w:t>
      </w:r>
      <w:r>
        <w:t>was</w:t>
      </w:r>
      <w:r w:rsidRPr="002E7517">
        <w:t xml:space="preserve"> 4.9%, and the percentage of </w:t>
      </w:r>
      <w:r>
        <w:t xml:space="preserve">the </w:t>
      </w:r>
      <w:r w:rsidRPr="002E7517">
        <w:t xml:space="preserve">individuals (10 years and </w:t>
      </w:r>
      <w:r>
        <w:t>above</w:t>
      </w:r>
      <w:r w:rsidRPr="002E7517">
        <w:t>) who attended one or more concerts during the past 12 months was 2.3%.</w:t>
      </w:r>
      <w:r>
        <w:t xml:space="preserve"> (See table </w:t>
      </w:r>
      <w:r w:rsidR="00F934FF">
        <w:t>77</w:t>
      </w:r>
      <w:r>
        <w:t>).</w:t>
      </w:r>
    </w:p>
    <w:p w:rsidR="0049181A" w:rsidRDefault="0049181A" w:rsidP="0049181A">
      <w:pPr>
        <w:bidi w:val="0"/>
        <w:jc w:val="lowKashida"/>
      </w:pPr>
    </w:p>
    <w:p w:rsidR="001827E8" w:rsidRPr="00EB571F" w:rsidRDefault="001827E8" w:rsidP="001827E8">
      <w:pPr>
        <w:bidi w:val="0"/>
        <w:jc w:val="lowKashida"/>
        <w:rPr>
          <w:b/>
          <w:bCs/>
        </w:rPr>
      </w:pPr>
      <w:r w:rsidRPr="00EB571F">
        <w:rPr>
          <w:b/>
          <w:bCs/>
        </w:rPr>
        <w:lastRenderedPageBreak/>
        <w:t>2.2 Availability of Home Library</w:t>
      </w:r>
    </w:p>
    <w:p w:rsidR="001827E8" w:rsidRPr="002E7517" w:rsidRDefault="001827E8" w:rsidP="001827E8">
      <w:pPr>
        <w:bidi w:val="0"/>
        <w:jc w:val="lowKashida"/>
      </w:pPr>
      <w:r w:rsidRPr="00DC0BC5">
        <w:t xml:space="preserve">According to the survey findings for 2023, </w:t>
      </w:r>
      <w:r>
        <w:t>27.5% of</w:t>
      </w:r>
      <w:r w:rsidRPr="00DC0BC5">
        <w:t xml:space="preserve"> </w:t>
      </w:r>
      <w:r>
        <w:t xml:space="preserve">the </w:t>
      </w:r>
      <w:r w:rsidRPr="00DC0BC5">
        <w:t xml:space="preserve">households in Palestine have a home library (23.6% in the West Bank and 34.1% in Gaza Strip). </w:t>
      </w:r>
      <w:r>
        <w:t xml:space="preserve">Whereas, this percentage in Palestine </w:t>
      </w:r>
      <w:r w:rsidRPr="00DC0BC5">
        <w:t>was 27.0%</w:t>
      </w:r>
      <w:r>
        <w:rPr>
          <w:sz w:val="20"/>
          <w:szCs w:val="20"/>
        </w:rPr>
        <w:t xml:space="preserve"> </w:t>
      </w:r>
      <w:r w:rsidRPr="00DC0BC5">
        <w:t xml:space="preserve">in 2014 </w:t>
      </w:r>
      <w:r>
        <w:t>(See tables 1 and 4).</w:t>
      </w:r>
    </w:p>
    <w:p w:rsidR="001827E8" w:rsidRPr="00A554F1" w:rsidRDefault="001827E8" w:rsidP="001827E8">
      <w:pPr>
        <w:bidi w:val="0"/>
        <w:jc w:val="lowKashida"/>
        <w:rPr>
          <w:sz w:val="20"/>
          <w:szCs w:val="20"/>
        </w:rPr>
      </w:pPr>
    </w:p>
    <w:p w:rsidR="001827E8" w:rsidRPr="002E7517" w:rsidRDefault="001827E8" w:rsidP="001827E8">
      <w:pPr>
        <w:bidi w:val="0"/>
        <w:jc w:val="lowKashida"/>
      </w:pPr>
      <w:r w:rsidRPr="006F5D56">
        <w:t xml:space="preserve">By locality, the results </w:t>
      </w:r>
      <w:r>
        <w:t>showed</w:t>
      </w:r>
      <w:r w:rsidRPr="006F5D56">
        <w:t xml:space="preserve"> that 29.4% of </w:t>
      </w:r>
      <w:r>
        <w:t xml:space="preserve">the </w:t>
      </w:r>
      <w:r w:rsidRPr="006F5D56">
        <w:t xml:space="preserve">households in urban areas have a home library, compared with 27.1% in camps and 18.0% in rural areas. </w:t>
      </w:r>
      <w:r>
        <w:t>Results also showed that there is a significant disparity among</w:t>
      </w:r>
      <w:r w:rsidRPr="006F5D56">
        <w:t xml:space="preserve"> households with</w:t>
      </w:r>
      <w:r>
        <w:t xml:space="preserve"> </w:t>
      </w:r>
      <w:r w:rsidRPr="006F5D56">
        <w:t>a home library from one governorate to a</w:t>
      </w:r>
      <w:r w:rsidRPr="00AD156A">
        <w:t>nother.  (See</w:t>
      </w:r>
      <w:r>
        <w:t xml:space="preserve"> table 4).</w:t>
      </w:r>
    </w:p>
    <w:p w:rsidR="001827E8" w:rsidRPr="00A554F1" w:rsidRDefault="001827E8" w:rsidP="001827E8">
      <w:pPr>
        <w:bidi w:val="0"/>
        <w:jc w:val="lowKashida"/>
        <w:rPr>
          <w:b/>
          <w:bCs/>
          <w:color w:val="FF0000"/>
          <w:sz w:val="20"/>
          <w:szCs w:val="20"/>
        </w:rPr>
      </w:pPr>
    </w:p>
    <w:p w:rsidR="001827E8" w:rsidRPr="00283115" w:rsidRDefault="001827E8" w:rsidP="001827E8">
      <w:pPr>
        <w:bidi w:val="0"/>
        <w:jc w:val="lowKashida"/>
        <w:rPr>
          <w:b/>
          <w:bCs/>
        </w:rPr>
      </w:pPr>
      <w:r w:rsidRPr="00283115">
        <w:rPr>
          <w:b/>
          <w:bCs/>
        </w:rPr>
        <w:t>2.3 Reading Books</w:t>
      </w:r>
    </w:p>
    <w:p w:rsidR="001827E8" w:rsidRPr="002E7517" w:rsidRDefault="001827E8" w:rsidP="001827E8">
      <w:pPr>
        <w:bidi w:val="0"/>
        <w:jc w:val="lowKashida"/>
      </w:pPr>
      <w:r w:rsidRPr="00283115">
        <w:t xml:space="preserve">The survey findings for 2023 showed that in Palestine 20.6% of </w:t>
      </w:r>
      <w:r>
        <w:t xml:space="preserve">the </w:t>
      </w:r>
      <w:r w:rsidRPr="00283115">
        <w:t xml:space="preserve">individuals aged 10 and </w:t>
      </w:r>
      <w:r>
        <w:t>above</w:t>
      </w:r>
      <w:r w:rsidRPr="00283115">
        <w:t xml:space="preserve"> </w:t>
      </w:r>
      <w:r w:rsidRPr="00175FCD">
        <w:t>read books (not including preparation for lectures or exams)</w:t>
      </w:r>
      <w:r>
        <w:t>;</w:t>
      </w:r>
      <w:r w:rsidRPr="00175FCD">
        <w:t xml:space="preserve"> 18.5% in the West Bank </w:t>
      </w:r>
      <w:r w:rsidRPr="000B0BA6">
        <w:t>and 23.7</w:t>
      </w:r>
      <w:r>
        <w:t>% in Gaza Strip. As for results</w:t>
      </w:r>
      <w:r w:rsidRPr="000B0BA6">
        <w:t xml:space="preserve"> by gender</w:t>
      </w:r>
      <w:r>
        <w:t>, the percentage</w:t>
      </w:r>
      <w:r w:rsidRPr="000B0BA6">
        <w:t xml:space="preserve"> </w:t>
      </w:r>
      <w:r>
        <w:t xml:space="preserve">was </w:t>
      </w:r>
      <w:r w:rsidRPr="000B0BA6">
        <w:t xml:space="preserve">15.1% </w:t>
      </w:r>
      <w:r>
        <w:t>among</w:t>
      </w:r>
      <w:r w:rsidRPr="000B0BA6">
        <w:t xml:space="preserve"> males and 26.3% </w:t>
      </w:r>
      <w:r>
        <w:t>among</w:t>
      </w:r>
      <w:r w:rsidRPr="000B0BA6">
        <w:t xml:space="preserve"> females.</w:t>
      </w:r>
      <w:r w:rsidRPr="000B0BA6">
        <w:rPr>
          <w:sz w:val="20"/>
          <w:szCs w:val="20"/>
        </w:rPr>
        <w:t xml:space="preserve"> </w:t>
      </w:r>
      <w:r>
        <w:t xml:space="preserve">Whereas, this percentage in Palestine </w:t>
      </w:r>
      <w:r w:rsidRPr="00DC0BC5">
        <w:t>was</w:t>
      </w:r>
      <w:r>
        <w:t xml:space="preserve"> 32.6</w:t>
      </w:r>
      <w:r w:rsidRPr="00DC0BC5">
        <w:t>%</w:t>
      </w:r>
      <w:r>
        <w:rPr>
          <w:sz w:val="20"/>
          <w:szCs w:val="20"/>
        </w:rPr>
        <w:t xml:space="preserve"> </w:t>
      </w:r>
      <w:r w:rsidRPr="00DC0BC5">
        <w:t xml:space="preserve">in 2014 </w:t>
      </w:r>
      <w:r>
        <w:t>(See tables 1 and 6).</w:t>
      </w:r>
    </w:p>
    <w:p w:rsidR="001827E8" w:rsidRDefault="001827E8" w:rsidP="001827E8">
      <w:pPr>
        <w:bidi w:val="0"/>
        <w:jc w:val="lowKashida"/>
      </w:pPr>
    </w:p>
    <w:p w:rsidR="001827E8" w:rsidRDefault="001827E8" w:rsidP="001827E8">
      <w:pPr>
        <w:bidi w:val="0"/>
        <w:jc w:val="lowKashida"/>
      </w:pPr>
      <w:r w:rsidRPr="000B0BA6">
        <w:t xml:space="preserve">The percentage of </w:t>
      </w:r>
      <w:r>
        <w:t>the individuals</w:t>
      </w:r>
      <w:r w:rsidRPr="000B0BA6">
        <w:t xml:space="preserve"> who read books by the purpose of reading was as follows: 97.4% to improve </w:t>
      </w:r>
      <w:r>
        <w:t>skills</w:t>
      </w:r>
      <w:r w:rsidRPr="000B0BA6">
        <w:t xml:space="preserve"> and knowledge, 22.5% for study and research and 14.1% for work purposes. </w:t>
      </w:r>
      <w:r>
        <w:t>(See table 7).</w:t>
      </w:r>
    </w:p>
    <w:p w:rsidR="001827E8" w:rsidRPr="00A554F1" w:rsidRDefault="001827E8" w:rsidP="001827E8">
      <w:pPr>
        <w:bidi w:val="0"/>
        <w:jc w:val="lowKashida"/>
      </w:pPr>
    </w:p>
    <w:p w:rsidR="001B3D75" w:rsidRDefault="001827E8" w:rsidP="001827E8">
      <w:pPr>
        <w:bidi w:val="0"/>
        <w:jc w:val="center"/>
        <w:rPr>
          <w:b/>
          <w:bCs/>
          <w:sz w:val="22"/>
          <w:szCs w:val="22"/>
        </w:rPr>
      </w:pPr>
      <w:r w:rsidRPr="00FA684B">
        <w:rPr>
          <w:b/>
          <w:bCs/>
          <w:sz w:val="22"/>
          <w:szCs w:val="22"/>
        </w:rPr>
        <w:t xml:space="preserve">Percentage of Individuals (10 Years and </w:t>
      </w:r>
      <w:r>
        <w:rPr>
          <w:b/>
          <w:bCs/>
          <w:sz w:val="22"/>
          <w:szCs w:val="22"/>
        </w:rPr>
        <w:t>above</w:t>
      </w:r>
      <w:r w:rsidRPr="00FA684B">
        <w:rPr>
          <w:b/>
          <w:bCs/>
          <w:sz w:val="22"/>
          <w:szCs w:val="22"/>
        </w:rPr>
        <w:t>) who Read Books from who can Rea</w:t>
      </w:r>
      <w:r>
        <w:rPr>
          <w:b/>
          <w:bCs/>
          <w:sz w:val="22"/>
          <w:szCs w:val="22"/>
        </w:rPr>
        <w:t>d</w:t>
      </w:r>
    </w:p>
    <w:p w:rsidR="001827E8" w:rsidRDefault="001827E8" w:rsidP="001B3D75">
      <w:pPr>
        <w:bidi w:val="0"/>
        <w:jc w:val="center"/>
        <w:rPr>
          <w:b/>
          <w:bCs/>
          <w:sz w:val="22"/>
          <w:szCs w:val="22"/>
        </w:rPr>
      </w:pPr>
      <w:r>
        <w:rPr>
          <w:b/>
          <w:bCs/>
          <w:sz w:val="22"/>
          <w:szCs w:val="22"/>
        </w:rPr>
        <w:t xml:space="preserve"> by Purpose of Reading, </w:t>
      </w:r>
      <w:r w:rsidRPr="00FA684B">
        <w:rPr>
          <w:b/>
          <w:bCs/>
          <w:sz w:val="22"/>
          <w:szCs w:val="22"/>
        </w:rPr>
        <w:t>2023</w:t>
      </w:r>
    </w:p>
    <w:p w:rsidR="00C305B8" w:rsidRDefault="0083304B" w:rsidP="00C305B8">
      <w:pPr>
        <w:bidi w:val="0"/>
        <w:jc w:val="center"/>
        <w:rPr>
          <w:b/>
          <w:bCs/>
          <w:sz w:val="22"/>
          <w:szCs w:val="22"/>
        </w:rPr>
      </w:pPr>
      <w:r>
        <w:rPr>
          <w:b/>
          <w:bCs/>
          <w:sz w:val="22"/>
          <w:szCs w:val="22"/>
        </w:rPr>
      </w:r>
      <w:r>
        <w:rPr>
          <w:b/>
          <w:bCs/>
          <w:sz w:val="22"/>
          <w:szCs w:val="22"/>
        </w:rPr>
        <w:pict>
          <v:shape id="_x0000_s1064" type="#_x0000_t202" style="width:447.4pt;height:181.5pt;mso-left-percent:-10001;mso-top-percent:-10001;mso-position-horizontal:absolute;mso-position-horizontal-relative:char;mso-position-vertical:absolute;mso-position-vertical-relative:line;mso-left-percent:-10001;mso-top-percent:-10001">
            <v:textbox style="mso-next-textbox:#_x0000_s1064">
              <w:txbxContent>
                <w:p w:rsidR="00853E8B" w:rsidRDefault="00853E8B">
                  <w:r>
                    <w:rPr>
                      <w:noProof/>
                      <w:lang w:eastAsia="en-US"/>
                    </w:rPr>
                    <w:drawing>
                      <wp:inline distT="0" distB="0" distL="0" distR="0" wp14:anchorId="0125DA88" wp14:editId="243D56B2">
                        <wp:extent cx="5265420" cy="2105025"/>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w10:anchorlock/>
          </v:shape>
        </w:pict>
      </w:r>
    </w:p>
    <w:p w:rsidR="00C305B8" w:rsidRDefault="00C305B8" w:rsidP="00C305B8">
      <w:pPr>
        <w:bidi w:val="0"/>
        <w:jc w:val="center"/>
        <w:rPr>
          <w:b/>
          <w:bCs/>
          <w:sz w:val="22"/>
          <w:szCs w:val="22"/>
        </w:rPr>
      </w:pPr>
    </w:p>
    <w:p w:rsidR="001827E8" w:rsidRPr="002E40E3" w:rsidRDefault="001827E8" w:rsidP="001827E8">
      <w:pPr>
        <w:bidi w:val="0"/>
        <w:jc w:val="lowKashida"/>
        <w:rPr>
          <w:b/>
          <w:bCs/>
          <w:lang w:eastAsia="en-US"/>
        </w:rPr>
      </w:pPr>
      <w:r w:rsidRPr="002E40E3">
        <w:rPr>
          <w:b/>
          <w:bCs/>
        </w:rPr>
        <w:t>2.4 Obtaining</w:t>
      </w:r>
      <w:r w:rsidRPr="002E40E3">
        <w:rPr>
          <w:b/>
          <w:bCs/>
          <w:lang w:eastAsia="en-US"/>
        </w:rPr>
        <w:t xml:space="preserve"> and Reading the Newspapers</w:t>
      </w:r>
    </w:p>
    <w:p w:rsidR="001827E8" w:rsidRDefault="001827E8" w:rsidP="001827E8">
      <w:pPr>
        <w:bidi w:val="0"/>
        <w:jc w:val="both"/>
        <w:rPr>
          <w:rtl/>
        </w:rPr>
      </w:pPr>
      <w:r>
        <w:rPr>
          <w:lang w:eastAsia="en-US"/>
        </w:rPr>
        <w:t>F</w:t>
      </w:r>
      <w:r w:rsidRPr="002E40E3">
        <w:rPr>
          <w:lang w:eastAsia="en-US"/>
        </w:rPr>
        <w:t xml:space="preserve">indings </w:t>
      </w:r>
      <w:r>
        <w:rPr>
          <w:lang w:eastAsia="en-US"/>
        </w:rPr>
        <w:t>of the survey,</w:t>
      </w:r>
      <w:r w:rsidRPr="002E40E3">
        <w:rPr>
          <w:lang w:eastAsia="en-US"/>
        </w:rPr>
        <w:t xml:space="preserve"> 2023 indicated that 4.7% of </w:t>
      </w:r>
      <w:r>
        <w:rPr>
          <w:lang w:eastAsia="en-US"/>
        </w:rPr>
        <w:t xml:space="preserve">the </w:t>
      </w:r>
      <w:r w:rsidRPr="002E40E3">
        <w:rPr>
          <w:lang w:eastAsia="en-US"/>
        </w:rPr>
        <w:t xml:space="preserve">Palestinian households obtain </w:t>
      </w:r>
      <w:r>
        <w:rPr>
          <w:lang w:eastAsia="en-US"/>
        </w:rPr>
        <w:t xml:space="preserve">daily </w:t>
      </w:r>
      <w:r w:rsidRPr="002E40E3">
        <w:rPr>
          <w:lang w:eastAsia="en-US"/>
        </w:rPr>
        <w:t>newspaper</w:t>
      </w:r>
      <w:r>
        <w:rPr>
          <w:lang w:eastAsia="en-US"/>
        </w:rPr>
        <w:t>s;</w:t>
      </w:r>
      <w:r w:rsidRPr="002E40E3">
        <w:rPr>
          <w:lang w:eastAsia="en-US"/>
        </w:rPr>
        <w:t xml:space="preserve"> 5.8% in the West Bank and 3.1% in Gaza Strip</w:t>
      </w:r>
      <w:r>
        <w:rPr>
          <w:lang w:eastAsia="en-US"/>
        </w:rPr>
        <w:t>,</w:t>
      </w:r>
      <w:r w:rsidRPr="002E40E3">
        <w:rPr>
          <w:lang w:eastAsia="en-US"/>
        </w:rPr>
        <w:t xml:space="preserve"> compared with 20.4% in 2014</w:t>
      </w:r>
      <w:r w:rsidRPr="002E40E3">
        <w:rPr>
          <w:sz w:val="18"/>
          <w:szCs w:val="18"/>
          <w:lang w:eastAsia="en-US"/>
        </w:rPr>
        <w:t>.</w:t>
      </w:r>
      <w:r>
        <w:rPr>
          <w:sz w:val="18"/>
          <w:szCs w:val="18"/>
          <w:lang w:eastAsia="en-US"/>
        </w:rPr>
        <w:t xml:space="preserve"> </w:t>
      </w:r>
      <w:r>
        <w:t>(See</w:t>
      </w:r>
      <w:r>
        <w:rPr>
          <w:rFonts w:hint="cs"/>
          <w:rtl/>
        </w:rPr>
        <w:t xml:space="preserve"> </w:t>
      </w:r>
      <w:r>
        <w:t>tables 1 and 15).</w:t>
      </w:r>
    </w:p>
    <w:p w:rsidR="001827E8" w:rsidRPr="00391A95" w:rsidRDefault="001827E8" w:rsidP="001827E8">
      <w:pPr>
        <w:bidi w:val="0"/>
        <w:jc w:val="both"/>
      </w:pPr>
    </w:p>
    <w:p w:rsidR="001827E8" w:rsidRDefault="001827E8" w:rsidP="001827E8">
      <w:pPr>
        <w:bidi w:val="0"/>
        <w:jc w:val="both"/>
        <w:rPr>
          <w:rtl/>
        </w:rPr>
      </w:pPr>
      <w:r>
        <w:rPr>
          <w:lang w:eastAsia="en-US"/>
        </w:rPr>
        <w:t>F</w:t>
      </w:r>
      <w:r w:rsidRPr="0023409B">
        <w:rPr>
          <w:lang w:eastAsia="en-US"/>
        </w:rPr>
        <w:t xml:space="preserve">indings also showed that 10.9% of </w:t>
      </w:r>
      <w:r>
        <w:rPr>
          <w:lang w:eastAsia="en-US"/>
        </w:rPr>
        <w:t xml:space="preserve">the </w:t>
      </w:r>
      <w:r w:rsidRPr="0023409B">
        <w:rPr>
          <w:lang w:eastAsia="en-US"/>
        </w:rPr>
        <w:t xml:space="preserve">individuals aged 10 years and </w:t>
      </w:r>
      <w:r>
        <w:rPr>
          <w:lang w:eastAsia="en-US"/>
        </w:rPr>
        <w:t>above</w:t>
      </w:r>
      <w:r w:rsidRPr="0023409B">
        <w:rPr>
          <w:lang w:eastAsia="en-US"/>
        </w:rPr>
        <w:t xml:space="preserve"> in </w:t>
      </w:r>
      <w:r>
        <w:rPr>
          <w:lang w:eastAsia="en-US"/>
        </w:rPr>
        <w:t xml:space="preserve">the </w:t>
      </w:r>
      <w:r w:rsidRPr="0023409B">
        <w:rPr>
          <w:lang w:eastAsia="en-US"/>
        </w:rPr>
        <w:t>Pal</w:t>
      </w:r>
      <w:r>
        <w:rPr>
          <w:lang w:eastAsia="en-US"/>
        </w:rPr>
        <w:t>estinian society read newspapers;</w:t>
      </w:r>
      <w:r w:rsidRPr="0023409B">
        <w:rPr>
          <w:lang w:eastAsia="en-US"/>
        </w:rPr>
        <w:t xml:space="preserve"> 11.8% </w:t>
      </w:r>
      <w:r>
        <w:rPr>
          <w:lang w:eastAsia="en-US"/>
        </w:rPr>
        <w:t>among</w:t>
      </w:r>
      <w:r w:rsidRPr="0023409B">
        <w:rPr>
          <w:lang w:eastAsia="en-US"/>
        </w:rPr>
        <w:t xml:space="preserve"> males and 10.0% </w:t>
      </w:r>
      <w:r>
        <w:rPr>
          <w:lang w:eastAsia="en-US"/>
        </w:rPr>
        <w:t>among</w:t>
      </w:r>
      <w:r w:rsidRPr="0023409B">
        <w:rPr>
          <w:lang w:eastAsia="en-US"/>
        </w:rPr>
        <w:t xml:space="preserve"> females</w:t>
      </w:r>
      <w:r>
        <w:rPr>
          <w:lang w:eastAsia="en-US"/>
        </w:rPr>
        <w:t>. The results</w:t>
      </w:r>
      <w:r w:rsidRPr="0023409B">
        <w:rPr>
          <w:lang w:eastAsia="en-US"/>
        </w:rPr>
        <w:t xml:space="preserve"> </w:t>
      </w:r>
      <w:r>
        <w:rPr>
          <w:lang w:eastAsia="en-US"/>
        </w:rPr>
        <w:t xml:space="preserve">were </w:t>
      </w:r>
      <w:r w:rsidRPr="0023409B">
        <w:rPr>
          <w:lang w:eastAsia="en-US"/>
        </w:rPr>
        <w:t xml:space="preserve">6.2% in the West </w:t>
      </w:r>
      <w:r w:rsidRPr="00A13243">
        <w:rPr>
          <w:lang w:eastAsia="en-US"/>
        </w:rPr>
        <w:t>Bank and 18.1% in Gaza Strip.</w:t>
      </w:r>
      <w:r>
        <w:rPr>
          <w:sz w:val="18"/>
          <w:szCs w:val="18"/>
          <w:lang w:eastAsia="en-US"/>
        </w:rPr>
        <w:t xml:space="preserve"> </w:t>
      </w:r>
      <w:r>
        <w:t xml:space="preserve">(See table 16). </w:t>
      </w:r>
      <w:r>
        <w:rPr>
          <w:lang w:eastAsia="en-US"/>
        </w:rPr>
        <w:t>I</w:t>
      </w:r>
      <w:r w:rsidRPr="00A13243">
        <w:rPr>
          <w:lang w:eastAsia="en-US"/>
        </w:rPr>
        <w:t xml:space="preserve">n addition, 35.9% of </w:t>
      </w:r>
      <w:r>
        <w:rPr>
          <w:lang w:eastAsia="en-US"/>
        </w:rPr>
        <w:t xml:space="preserve">the </w:t>
      </w:r>
      <w:r w:rsidRPr="00A13243">
        <w:rPr>
          <w:lang w:eastAsia="en-US"/>
        </w:rPr>
        <w:t xml:space="preserve">individuals (10 years and </w:t>
      </w:r>
      <w:r>
        <w:rPr>
          <w:lang w:eastAsia="en-US"/>
        </w:rPr>
        <w:t>above</w:t>
      </w:r>
      <w:r w:rsidRPr="00A13243">
        <w:rPr>
          <w:lang w:eastAsia="en-US"/>
        </w:rPr>
        <w:t>) do not read newspapers because there is an alternative, while 35.8% do not read newspapers because</w:t>
      </w:r>
      <w:r>
        <w:rPr>
          <w:lang w:eastAsia="en-US"/>
        </w:rPr>
        <w:t xml:space="preserve"> they are</w:t>
      </w:r>
      <w:r w:rsidRPr="00A13243">
        <w:rPr>
          <w:lang w:eastAsia="en-US"/>
        </w:rPr>
        <w:t xml:space="preserve"> not interested in reading newspapers.</w:t>
      </w:r>
      <w:r>
        <w:rPr>
          <w:sz w:val="18"/>
          <w:szCs w:val="18"/>
          <w:lang w:eastAsia="en-US"/>
        </w:rPr>
        <w:t xml:space="preserve"> </w:t>
      </w:r>
      <w:r>
        <w:t>(See table</w:t>
      </w:r>
      <w:r w:rsidR="00F87DBA">
        <w:t>s 16 and</w:t>
      </w:r>
      <w:r>
        <w:t xml:space="preserve"> 23).</w:t>
      </w:r>
    </w:p>
    <w:p w:rsidR="00DB2D4C" w:rsidRDefault="00DB2D4C" w:rsidP="00DB2D4C">
      <w:pPr>
        <w:bidi w:val="0"/>
        <w:jc w:val="both"/>
        <w:rPr>
          <w:rtl/>
        </w:rPr>
      </w:pPr>
    </w:p>
    <w:p w:rsidR="00DB2D4C" w:rsidRDefault="00DB2D4C" w:rsidP="00DB2D4C">
      <w:pPr>
        <w:bidi w:val="0"/>
        <w:jc w:val="both"/>
        <w:rPr>
          <w:rtl/>
        </w:rPr>
      </w:pPr>
    </w:p>
    <w:p w:rsidR="00DB2D4C" w:rsidRPr="00391A95" w:rsidRDefault="00DB2D4C" w:rsidP="00DB2D4C">
      <w:pPr>
        <w:bidi w:val="0"/>
        <w:jc w:val="both"/>
      </w:pPr>
    </w:p>
    <w:p w:rsidR="001827E8" w:rsidRPr="00FB5A81" w:rsidRDefault="001827E8" w:rsidP="001827E8">
      <w:pPr>
        <w:bidi w:val="0"/>
        <w:jc w:val="lowKashida"/>
        <w:rPr>
          <w:b/>
          <w:bCs/>
          <w:lang w:eastAsia="en-US"/>
        </w:rPr>
      </w:pPr>
      <w:r w:rsidRPr="00FB5A81">
        <w:rPr>
          <w:b/>
          <w:bCs/>
        </w:rPr>
        <w:lastRenderedPageBreak/>
        <w:t>2.5 Reading</w:t>
      </w:r>
      <w:r w:rsidRPr="00FB5A81">
        <w:rPr>
          <w:b/>
          <w:bCs/>
          <w:lang w:eastAsia="en-US"/>
        </w:rPr>
        <w:t xml:space="preserve"> Magazines</w:t>
      </w:r>
    </w:p>
    <w:p w:rsidR="001827E8" w:rsidRDefault="001827E8" w:rsidP="001827E8">
      <w:pPr>
        <w:bidi w:val="0"/>
        <w:jc w:val="lowKashida"/>
        <w:rPr>
          <w:sz w:val="20"/>
          <w:szCs w:val="20"/>
        </w:rPr>
      </w:pPr>
      <w:r w:rsidRPr="00FB5A81">
        <w:rPr>
          <w:lang w:eastAsia="en-US"/>
        </w:rPr>
        <w:t xml:space="preserve">The survey findings for 2023 showed that 1.9% of </w:t>
      </w:r>
      <w:r>
        <w:rPr>
          <w:lang w:eastAsia="en-US"/>
        </w:rPr>
        <w:t xml:space="preserve">the </w:t>
      </w:r>
      <w:r w:rsidRPr="00FB5A81">
        <w:rPr>
          <w:lang w:eastAsia="en-US"/>
        </w:rPr>
        <w:t xml:space="preserve">individuals aged 10 years and </w:t>
      </w:r>
      <w:r>
        <w:rPr>
          <w:lang w:eastAsia="en-US"/>
        </w:rPr>
        <w:t>above</w:t>
      </w:r>
      <w:r w:rsidRPr="00FB5A81">
        <w:rPr>
          <w:lang w:eastAsia="en-US"/>
        </w:rPr>
        <w:t xml:space="preserve"> in Palestine read magazines</w:t>
      </w:r>
      <w:r>
        <w:rPr>
          <w:lang w:eastAsia="en-US"/>
        </w:rPr>
        <w:t>;</w:t>
      </w:r>
      <w:r w:rsidRPr="00FB5A81">
        <w:rPr>
          <w:lang w:eastAsia="en-US"/>
        </w:rPr>
        <w:t xml:space="preserve"> 1.5% </w:t>
      </w:r>
      <w:r>
        <w:rPr>
          <w:lang w:eastAsia="en-US"/>
        </w:rPr>
        <w:t>among</w:t>
      </w:r>
      <w:r w:rsidRPr="00FB5A81">
        <w:rPr>
          <w:lang w:eastAsia="en-US"/>
        </w:rPr>
        <w:t xml:space="preserve"> males and 2.4% </w:t>
      </w:r>
      <w:r>
        <w:rPr>
          <w:lang w:eastAsia="en-US"/>
        </w:rPr>
        <w:t>among</w:t>
      </w:r>
      <w:r w:rsidRPr="00FB5A81">
        <w:rPr>
          <w:lang w:eastAsia="en-US"/>
        </w:rPr>
        <w:t xml:space="preserve"> females.</w:t>
      </w:r>
      <w:r>
        <w:rPr>
          <w:sz w:val="20"/>
          <w:szCs w:val="20"/>
        </w:rPr>
        <w:t xml:space="preserve"> </w:t>
      </w:r>
      <w:r>
        <w:t>(See table 25).</w:t>
      </w:r>
      <w:r w:rsidRPr="00DE7612">
        <w:rPr>
          <w:lang w:eastAsia="en-US"/>
        </w:rPr>
        <w:t xml:space="preserve"> </w:t>
      </w:r>
      <w:r>
        <w:rPr>
          <w:lang w:eastAsia="en-US"/>
        </w:rPr>
        <w:t>T</w:t>
      </w:r>
      <w:r w:rsidRPr="00FB5A81">
        <w:t>h</w:t>
      </w:r>
      <w:r>
        <w:t xml:space="preserve">is percentage </w:t>
      </w:r>
      <w:r w:rsidRPr="00FB5A81">
        <w:t>for Palestin</w:t>
      </w:r>
      <w:r>
        <w:t>e</w:t>
      </w:r>
      <w:r w:rsidRPr="001D3EC5">
        <w:t xml:space="preserve"> </w:t>
      </w:r>
      <w:r w:rsidRPr="00FB5A81">
        <w:t>was 10.6%in 2014</w:t>
      </w:r>
      <w:r w:rsidRPr="00FB5A81">
        <w:rPr>
          <w:sz w:val="20"/>
          <w:szCs w:val="20"/>
        </w:rPr>
        <w:t>.</w:t>
      </w:r>
    </w:p>
    <w:p w:rsidR="001827E8" w:rsidRDefault="001827E8" w:rsidP="001827E8">
      <w:pPr>
        <w:bidi w:val="0"/>
        <w:jc w:val="lowKashida"/>
        <w:rPr>
          <w:sz w:val="20"/>
          <w:szCs w:val="20"/>
        </w:rPr>
      </w:pPr>
    </w:p>
    <w:p w:rsidR="001827E8" w:rsidRPr="004E6971" w:rsidRDefault="001827E8" w:rsidP="001827E8">
      <w:pPr>
        <w:bidi w:val="0"/>
        <w:jc w:val="lowKashida"/>
        <w:rPr>
          <w:b/>
          <w:bCs/>
        </w:rPr>
      </w:pPr>
      <w:r w:rsidRPr="007553AA">
        <w:rPr>
          <w:b/>
          <w:bCs/>
        </w:rPr>
        <w:t>2</w:t>
      </w:r>
      <w:r w:rsidRPr="004E6971">
        <w:rPr>
          <w:b/>
          <w:bCs/>
        </w:rPr>
        <w:t>.6 Listening to Local Radio Stations</w:t>
      </w:r>
    </w:p>
    <w:p w:rsidR="001827E8" w:rsidRPr="00391A95" w:rsidRDefault="001827E8" w:rsidP="001827E8">
      <w:pPr>
        <w:bidi w:val="0"/>
        <w:jc w:val="lowKashida"/>
      </w:pPr>
      <w:r w:rsidRPr="004E6971">
        <w:t xml:space="preserve">Findings for 2023 showed that 41.2% of </w:t>
      </w:r>
      <w:r>
        <w:t xml:space="preserve">the </w:t>
      </w:r>
      <w:r w:rsidRPr="004E6971">
        <w:t>households listen to radio stations</w:t>
      </w:r>
      <w:r>
        <w:t>;</w:t>
      </w:r>
      <w:r w:rsidRPr="004E6971">
        <w:t xml:space="preserve"> 31.2% in the West Bank and 57.3% in Gaza </w:t>
      </w:r>
      <w:r>
        <w:t>S</w:t>
      </w:r>
      <w:r w:rsidRPr="004E6971">
        <w:t xml:space="preserve">trip. </w:t>
      </w:r>
      <w:r>
        <w:t>R</w:t>
      </w:r>
      <w:r w:rsidRPr="004E6971">
        <w:t>esults indicate</w:t>
      </w:r>
      <w:r>
        <w:t>d</w:t>
      </w:r>
      <w:r w:rsidRPr="004E6971">
        <w:t xml:space="preserve"> that</w:t>
      </w:r>
      <w:r>
        <w:t xml:space="preserve"> the</w:t>
      </w:r>
      <w:r w:rsidRPr="004E6971">
        <w:t xml:space="preserve"> household first choice </w:t>
      </w:r>
      <w:r>
        <w:t xml:space="preserve">radio </w:t>
      </w:r>
      <w:r w:rsidRPr="004E6971">
        <w:t xml:space="preserve">program </w:t>
      </w:r>
      <w:r>
        <w:t>was</w:t>
      </w:r>
      <w:r w:rsidRPr="004E6971">
        <w:t xml:space="preserve"> the news </w:t>
      </w:r>
      <w:r>
        <w:t xml:space="preserve">by a percentage of </w:t>
      </w:r>
      <w:r w:rsidRPr="004E6971">
        <w:t>63.0%</w:t>
      </w:r>
      <w:r>
        <w:t>;</w:t>
      </w:r>
      <w:r w:rsidRPr="004E6971">
        <w:t xml:space="preserve"> 61.9% in the West </w:t>
      </w:r>
      <w:r w:rsidRPr="00AC7C1B">
        <w:t>Bank and 64.3% in Gaza Strip.</w:t>
      </w:r>
      <w:r>
        <w:rPr>
          <w:sz w:val="18"/>
          <w:szCs w:val="18"/>
          <w:lang w:eastAsia="en-US"/>
        </w:rPr>
        <w:t xml:space="preserve"> </w:t>
      </w:r>
      <w:r>
        <w:t>(See tables 31 and 33).</w:t>
      </w:r>
    </w:p>
    <w:p w:rsidR="001827E8" w:rsidRPr="00A554F1" w:rsidRDefault="001827E8" w:rsidP="001827E8">
      <w:pPr>
        <w:bidi w:val="0"/>
        <w:jc w:val="lowKashida"/>
        <w:rPr>
          <w:sz w:val="20"/>
          <w:szCs w:val="20"/>
        </w:rPr>
      </w:pPr>
    </w:p>
    <w:p w:rsidR="001827E8" w:rsidRPr="00511C27" w:rsidRDefault="001827E8" w:rsidP="001827E8">
      <w:pPr>
        <w:bidi w:val="0"/>
        <w:jc w:val="lowKashida"/>
      </w:pPr>
      <w:r>
        <w:t>F</w:t>
      </w:r>
      <w:r w:rsidRPr="00AC7C1B">
        <w:t xml:space="preserve">indings for 2023 </w:t>
      </w:r>
      <w:r>
        <w:t xml:space="preserve">also </w:t>
      </w:r>
      <w:r w:rsidRPr="00AC7C1B">
        <w:t>indicate</w:t>
      </w:r>
      <w:r>
        <w:t>d</w:t>
      </w:r>
      <w:r w:rsidRPr="00AC7C1B">
        <w:t xml:space="preserve"> that the percentage of </w:t>
      </w:r>
      <w:r>
        <w:t xml:space="preserve">the </w:t>
      </w:r>
      <w:r w:rsidRPr="00AC7C1B">
        <w:t xml:space="preserve">individuals (10 years and </w:t>
      </w:r>
      <w:r>
        <w:t>above</w:t>
      </w:r>
      <w:r w:rsidRPr="00AC7C1B">
        <w:t xml:space="preserve">) who listen to </w:t>
      </w:r>
      <w:r w:rsidRPr="000E2E02">
        <w:t>radio in Palestine</w:t>
      </w:r>
      <w:r>
        <w:t xml:space="preserve"> was</w:t>
      </w:r>
      <w:r w:rsidRPr="000E2E02">
        <w:t xml:space="preserve"> 24.7%</w:t>
      </w:r>
      <w:r>
        <w:t>;</w:t>
      </w:r>
      <w:r w:rsidRPr="000E2E02">
        <w:t xml:space="preserve"> 27.9% </w:t>
      </w:r>
      <w:r>
        <w:t>among</w:t>
      </w:r>
      <w:r w:rsidRPr="000E2E02">
        <w:t xml:space="preserve"> males and 21.4% </w:t>
      </w:r>
      <w:r>
        <w:t>among</w:t>
      </w:r>
      <w:r w:rsidRPr="000E2E02">
        <w:t xml:space="preserve"> females. The </w:t>
      </w:r>
      <w:r>
        <w:t xml:space="preserve">most prime </w:t>
      </w:r>
      <w:r w:rsidRPr="000E2E02">
        <w:t>ti</w:t>
      </w:r>
      <w:r w:rsidRPr="00781F5D">
        <w:t xml:space="preserve">me for listening to the radio </w:t>
      </w:r>
      <w:r>
        <w:t>was</w:t>
      </w:r>
      <w:r w:rsidRPr="00781F5D">
        <w:t xml:space="preserve"> between 8 o’clock in the morning and 12 at noon as indicated by about 55.4% of </w:t>
      </w:r>
      <w:r>
        <w:t xml:space="preserve">the </w:t>
      </w:r>
      <w:r w:rsidRPr="00781F5D">
        <w:t xml:space="preserve">individuals (50.8% </w:t>
      </w:r>
      <w:r>
        <w:t>among</w:t>
      </w:r>
      <w:r w:rsidRPr="00781F5D">
        <w:t xml:space="preserve"> males and 61.6% </w:t>
      </w:r>
      <w:r>
        <w:t>among</w:t>
      </w:r>
      <w:r w:rsidRPr="00781F5D">
        <w:t xml:space="preserve"> females). In the same context, 47.4% of </w:t>
      </w:r>
      <w:r>
        <w:t xml:space="preserve">the </w:t>
      </w:r>
      <w:r w:rsidRPr="00781F5D">
        <w:t xml:space="preserve">individuals </w:t>
      </w:r>
      <w:r>
        <w:t>stated</w:t>
      </w:r>
      <w:r w:rsidRPr="00781F5D">
        <w:t xml:space="preserve"> that they do not listen to the radio because there is </w:t>
      </w:r>
      <w:r>
        <w:t xml:space="preserve">a </w:t>
      </w:r>
      <w:r w:rsidRPr="00781F5D">
        <w:t xml:space="preserve">better alternative </w:t>
      </w:r>
      <w:r>
        <w:t>than</w:t>
      </w:r>
      <w:r w:rsidRPr="00781F5D">
        <w:t xml:space="preserve"> radio. </w:t>
      </w:r>
      <w:r>
        <w:t>(See tables 34, 37 and 39).</w:t>
      </w:r>
      <w:r w:rsidRPr="00781F5D">
        <w:t xml:space="preserve">  </w:t>
      </w:r>
    </w:p>
    <w:p w:rsidR="001827E8" w:rsidRPr="00A554F1" w:rsidRDefault="001827E8" w:rsidP="001827E8">
      <w:pPr>
        <w:bidi w:val="0"/>
        <w:jc w:val="lowKashida"/>
        <w:rPr>
          <w:rFonts w:cs="Simplified Arabic"/>
          <w:b/>
          <w:bCs/>
          <w:color w:val="FF0000"/>
          <w:sz w:val="20"/>
          <w:szCs w:val="20"/>
        </w:rPr>
      </w:pPr>
    </w:p>
    <w:p w:rsidR="001827E8" w:rsidRPr="001D2209" w:rsidRDefault="001827E8" w:rsidP="001827E8">
      <w:pPr>
        <w:bidi w:val="0"/>
        <w:jc w:val="lowKashida"/>
        <w:rPr>
          <w:b/>
          <w:bCs/>
        </w:rPr>
      </w:pPr>
      <w:r w:rsidRPr="001D2209">
        <w:rPr>
          <w:b/>
          <w:bCs/>
        </w:rPr>
        <w:t xml:space="preserve">2.7 </w:t>
      </w:r>
      <w:r>
        <w:rPr>
          <w:b/>
          <w:bCs/>
        </w:rPr>
        <w:t>Watching</w:t>
      </w:r>
      <w:r w:rsidRPr="001D2209">
        <w:rPr>
          <w:b/>
          <w:bCs/>
        </w:rPr>
        <w:t xml:space="preserve"> Television and Local Television Stations</w:t>
      </w:r>
    </w:p>
    <w:p w:rsidR="001827E8" w:rsidRPr="00391A95" w:rsidRDefault="001827E8" w:rsidP="00F934FF">
      <w:pPr>
        <w:bidi w:val="0"/>
        <w:jc w:val="lowKashida"/>
      </w:pPr>
      <w:r>
        <w:rPr>
          <w:lang w:eastAsia="en-US"/>
        </w:rPr>
        <w:t>R</w:t>
      </w:r>
      <w:r w:rsidRPr="00DE0529">
        <w:rPr>
          <w:lang w:eastAsia="en-US"/>
        </w:rPr>
        <w:t xml:space="preserve">esults </w:t>
      </w:r>
      <w:r>
        <w:rPr>
          <w:lang w:eastAsia="en-US"/>
        </w:rPr>
        <w:t>also</w:t>
      </w:r>
      <w:r w:rsidRPr="00DE0529">
        <w:rPr>
          <w:lang w:eastAsia="en-US"/>
        </w:rPr>
        <w:t xml:space="preserve"> indicate</w:t>
      </w:r>
      <w:r>
        <w:rPr>
          <w:lang w:eastAsia="en-US"/>
        </w:rPr>
        <w:t>d</w:t>
      </w:r>
      <w:r w:rsidRPr="00DE0529">
        <w:rPr>
          <w:lang w:eastAsia="en-US"/>
        </w:rPr>
        <w:t xml:space="preserve"> that 59.6% of </w:t>
      </w:r>
      <w:r>
        <w:rPr>
          <w:lang w:eastAsia="en-US"/>
        </w:rPr>
        <w:t xml:space="preserve">the </w:t>
      </w:r>
      <w:r w:rsidRPr="00DE0529">
        <w:rPr>
          <w:lang w:eastAsia="en-US"/>
        </w:rPr>
        <w:t xml:space="preserve">individuals aged 10 years and </w:t>
      </w:r>
      <w:r>
        <w:rPr>
          <w:lang w:eastAsia="en-US"/>
        </w:rPr>
        <w:t>above</w:t>
      </w:r>
      <w:r w:rsidRPr="00DE0529">
        <w:rPr>
          <w:lang w:eastAsia="en-US"/>
        </w:rPr>
        <w:t xml:space="preserve"> watch television</w:t>
      </w:r>
      <w:r>
        <w:rPr>
          <w:lang w:eastAsia="en-US"/>
        </w:rPr>
        <w:t>;</w:t>
      </w:r>
      <w:r w:rsidRPr="00DE0529">
        <w:rPr>
          <w:lang w:eastAsia="en-US"/>
        </w:rPr>
        <w:t xml:space="preserve"> 68.8% in the West Bank and 45.4% in Gaza Strip. The prime time for individuals watch</w:t>
      </w:r>
      <w:r>
        <w:rPr>
          <w:lang w:eastAsia="en-US"/>
        </w:rPr>
        <w:t>ing</w:t>
      </w:r>
      <w:r w:rsidRPr="00DE0529">
        <w:rPr>
          <w:lang w:eastAsia="en-US"/>
        </w:rPr>
        <w:t xml:space="preserve"> TV from 20:00 </w:t>
      </w:r>
      <w:r>
        <w:rPr>
          <w:lang w:eastAsia="en-US"/>
        </w:rPr>
        <w:t>-</w:t>
      </w:r>
      <w:r w:rsidRPr="00DE0529">
        <w:rPr>
          <w:lang w:eastAsia="en-US"/>
        </w:rPr>
        <w:t xml:space="preserve"> 22:00 hours, as indicated by 35.1% of </w:t>
      </w:r>
      <w:r>
        <w:rPr>
          <w:lang w:eastAsia="en-US"/>
        </w:rPr>
        <w:t xml:space="preserve">the </w:t>
      </w:r>
      <w:r w:rsidRPr="00DE0529">
        <w:rPr>
          <w:lang w:eastAsia="en-US"/>
        </w:rPr>
        <w:t>in</w:t>
      </w:r>
      <w:r>
        <w:rPr>
          <w:lang w:eastAsia="en-US"/>
        </w:rPr>
        <w:t>dividuals aged 10 years and above;</w:t>
      </w:r>
      <w:r w:rsidRPr="00DE0529">
        <w:rPr>
          <w:lang w:eastAsia="en-US"/>
        </w:rPr>
        <w:t xml:space="preserve"> 34.5% in the West Bank and 36.</w:t>
      </w:r>
      <w:r w:rsidRPr="00DE0529">
        <w:rPr>
          <w:lang w:val="en-AU" w:eastAsia="en-US"/>
        </w:rPr>
        <w:t>4</w:t>
      </w:r>
      <w:r w:rsidRPr="00DE0529">
        <w:rPr>
          <w:lang w:eastAsia="en-US"/>
        </w:rPr>
        <w:t>% in Gaza Strip.</w:t>
      </w:r>
      <w:r>
        <w:rPr>
          <w:sz w:val="18"/>
          <w:szCs w:val="18"/>
          <w:lang w:eastAsia="en-US"/>
        </w:rPr>
        <w:t xml:space="preserve"> </w:t>
      </w:r>
      <w:r>
        <w:t xml:space="preserve">(See tables </w:t>
      </w:r>
      <w:r w:rsidR="00F934FF">
        <w:t>44</w:t>
      </w:r>
      <w:r>
        <w:t xml:space="preserve"> and </w:t>
      </w:r>
      <w:r w:rsidR="00F934FF">
        <w:t>45</w:t>
      </w:r>
      <w:r>
        <w:t>).</w:t>
      </w:r>
    </w:p>
    <w:p w:rsidR="001827E8" w:rsidRPr="00A554F1" w:rsidRDefault="001827E8" w:rsidP="001827E8">
      <w:pPr>
        <w:pStyle w:val="BodyText3"/>
        <w:tabs>
          <w:tab w:val="clear" w:pos="7953"/>
        </w:tabs>
        <w:bidi w:val="0"/>
        <w:rPr>
          <w:rFonts w:cs="Times New Roman"/>
          <w:color w:val="FF0000"/>
          <w:sz w:val="20"/>
          <w:szCs w:val="20"/>
          <w:lang w:eastAsia="en-US"/>
        </w:rPr>
      </w:pPr>
    </w:p>
    <w:p w:rsidR="001827E8" w:rsidRDefault="001827E8" w:rsidP="00F934FF">
      <w:pPr>
        <w:bidi w:val="0"/>
        <w:jc w:val="lowKashida"/>
      </w:pPr>
      <w:r>
        <w:t>Moreover, results</w:t>
      </w:r>
      <w:r w:rsidRPr="00813E2F">
        <w:t xml:space="preserve"> show</w:t>
      </w:r>
      <w:r>
        <w:t>ed</w:t>
      </w:r>
      <w:r w:rsidRPr="00813E2F">
        <w:t xml:space="preserve"> that 21.9% of </w:t>
      </w:r>
      <w:r>
        <w:t xml:space="preserve">the </w:t>
      </w:r>
      <w:r w:rsidRPr="00813E2F">
        <w:t xml:space="preserve">households </w:t>
      </w:r>
      <w:r>
        <w:t>that</w:t>
      </w:r>
      <w:r w:rsidRPr="00813E2F">
        <w:t xml:space="preserve"> have a TV watch local </w:t>
      </w:r>
      <w:r w:rsidRPr="00321FE4">
        <w:t>television stations</w:t>
      </w:r>
      <w:r>
        <w:t xml:space="preserve">; </w:t>
      </w:r>
      <w:r w:rsidRPr="00321FE4">
        <w:t>19.8% in the West Bank and 30.6% in Gaza Strip.</w:t>
      </w:r>
      <w:r w:rsidRPr="00321FE4">
        <w:rPr>
          <w:lang w:eastAsia="en-US"/>
        </w:rPr>
        <w:t xml:space="preserve"> </w:t>
      </w:r>
      <w:r>
        <w:t>R</w:t>
      </w:r>
      <w:r w:rsidRPr="00321FE4">
        <w:t xml:space="preserve">esults </w:t>
      </w:r>
      <w:r>
        <w:t xml:space="preserve">also </w:t>
      </w:r>
      <w:r w:rsidRPr="00321FE4">
        <w:t>indicate</w:t>
      </w:r>
      <w:r>
        <w:t>d</w:t>
      </w:r>
      <w:r w:rsidRPr="00321FE4">
        <w:t xml:space="preserve"> that household</w:t>
      </w:r>
      <w:r>
        <w:t>s</w:t>
      </w:r>
      <w:r w:rsidRPr="00321FE4">
        <w:t xml:space="preserve"> </w:t>
      </w:r>
      <w:r>
        <w:t>first choice was</w:t>
      </w:r>
      <w:r w:rsidRPr="00321FE4">
        <w:t xml:space="preserve"> to watch news and sports programs</w:t>
      </w:r>
      <w:r>
        <w:t>;</w:t>
      </w:r>
      <w:r w:rsidRPr="00321FE4">
        <w:t xml:space="preserve"> (52.6% and 18.3% of households</w:t>
      </w:r>
      <w:r>
        <w:t>,</w:t>
      </w:r>
      <w:r w:rsidRPr="00321FE4">
        <w:t xml:space="preserve"> respectively)</w:t>
      </w:r>
      <w:r w:rsidRPr="00321FE4">
        <w:rPr>
          <w:lang w:eastAsia="en-US"/>
        </w:rPr>
        <w:t xml:space="preserve">. </w:t>
      </w:r>
      <w:r>
        <w:t xml:space="preserve">(See tables </w:t>
      </w:r>
      <w:r w:rsidR="00F934FF">
        <w:t>53</w:t>
      </w:r>
      <w:r>
        <w:t xml:space="preserve"> and </w:t>
      </w:r>
      <w:r w:rsidR="00F934FF">
        <w:t>55</w:t>
      </w:r>
      <w:r>
        <w:t>).</w:t>
      </w:r>
    </w:p>
    <w:p w:rsidR="001827E8" w:rsidRDefault="001827E8" w:rsidP="001827E8">
      <w:pPr>
        <w:bidi w:val="0"/>
        <w:jc w:val="lowKashida"/>
      </w:pPr>
    </w:p>
    <w:p w:rsidR="001827E8" w:rsidRDefault="001827E8" w:rsidP="001827E8">
      <w:pPr>
        <w:bidi w:val="0"/>
        <w:jc w:val="center"/>
        <w:rPr>
          <w:b/>
          <w:bCs/>
          <w:sz w:val="22"/>
          <w:szCs w:val="22"/>
        </w:rPr>
      </w:pPr>
      <w:r w:rsidRPr="00347959">
        <w:rPr>
          <w:b/>
          <w:bCs/>
          <w:sz w:val="22"/>
          <w:szCs w:val="22"/>
        </w:rPr>
        <w:t xml:space="preserve">Percentage Distribution of Households </w:t>
      </w:r>
      <w:r>
        <w:rPr>
          <w:b/>
          <w:bCs/>
          <w:sz w:val="22"/>
          <w:szCs w:val="22"/>
        </w:rPr>
        <w:t xml:space="preserve">that </w:t>
      </w:r>
      <w:r w:rsidRPr="00347959">
        <w:rPr>
          <w:b/>
          <w:bCs/>
          <w:sz w:val="22"/>
          <w:szCs w:val="22"/>
        </w:rPr>
        <w:t>Watch Private Local TV Stations by Purpose Watched More than Other, 2023</w:t>
      </w:r>
    </w:p>
    <w:p w:rsidR="00347959" w:rsidRDefault="00347959" w:rsidP="00347959">
      <w:pPr>
        <w:bidi w:val="0"/>
        <w:jc w:val="center"/>
        <w:rPr>
          <w:b/>
          <w:bCs/>
          <w:sz w:val="22"/>
          <w:szCs w:val="22"/>
        </w:rPr>
      </w:pPr>
    </w:p>
    <w:p w:rsidR="00C305B8" w:rsidRDefault="0083304B" w:rsidP="00C305B8">
      <w:pPr>
        <w:bidi w:val="0"/>
        <w:jc w:val="center"/>
        <w:rPr>
          <w:b/>
          <w:bCs/>
          <w:sz w:val="22"/>
          <w:szCs w:val="22"/>
        </w:rPr>
      </w:pPr>
      <w:r>
        <w:rPr>
          <w:b/>
          <w:bCs/>
          <w:sz w:val="22"/>
          <w:szCs w:val="22"/>
        </w:rPr>
      </w:r>
      <w:r>
        <w:rPr>
          <w:b/>
          <w:bCs/>
          <w:sz w:val="22"/>
          <w:szCs w:val="22"/>
        </w:rPr>
        <w:pict>
          <v:shape id="_x0000_s1063" type="#_x0000_t202" style="width:437.65pt;height:268.1pt;mso-left-percent:-10001;mso-top-percent:-10001;mso-position-horizontal:absolute;mso-position-horizontal-relative:char;mso-position-vertical:absolute;mso-position-vertical-relative:line;mso-left-percent:-10001;mso-top-percent:-10001">
            <v:textbox style="mso-next-textbox:#_x0000_s1063">
              <w:txbxContent>
                <w:p w:rsidR="00853E8B" w:rsidRDefault="00853E8B">
                  <w:r>
                    <w:rPr>
                      <w:b/>
                      <w:bCs/>
                      <w:noProof/>
                      <w:sz w:val="22"/>
                      <w:szCs w:val="22"/>
                      <w:lang w:eastAsia="en-US"/>
                    </w:rPr>
                    <w:drawing>
                      <wp:inline distT="0" distB="0" distL="0" distR="0" wp14:anchorId="17ECE29B" wp14:editId="75BE14AB">
                        <wp:extent cx="5400675" cy="319087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xbxContent>
            </v:textbox>
            <w10:anchorlock/>
          </v:shape>
        </w:pict>
      </w:r>
    </w:p>
    <w:p w:rsidR="00CF1464" w:rsidRPr="00DF7277" w:rsidRDefault="00CF1464" w:rsidP="00CF1464">
      <w:pPr>
        <w:bidi w:val="0"/>
        <w:jc w:val="lowKashida"/>
        <w:rPr>
          <w:b/>
          <w:bCs/>
        </w:rPr>
      </w:pPr>
      <w:r w:rsidRPr="00DF7277">
        <w:rPr>
          <w:b/>
          <w:bCs/>
        </w:rPr>
        <w:lastRenderedPageBreak/>
        <w:t xml:space="preserve">2.8 </w:t>
      </w:r>
      <w:r>
        <w:rPr>
          <w:b/>
          <w:bCs/>
        </w:rPr>
        <w:t>Watching</w:t>
      </w:r>
      <w:r w:rsidRPr="00DF7277">
        <w:rPr>
          <w:b/>
          <w:bCs/>
        </w:rPr>
        <w:t xml:space="preserve"> Palestine </w:t>
      </w:r>
      <w:r>
        <w:rPr>
          <w:b/>
          <w:bCs/>
        </w:rPr>
        <w:t>TV Channel</w:t>
      </w:r>
      <w:r w:rsidRPr="00DF7277">
        <w:rPr>
          <w:b/>
          <w:bCs/>
        </w:rPr>
        <w:t xml:space="preserve"> and Listening to the Voice of Palestine</w:t>
      </w:r>
      <w:r>
        <w:rPr>
          <w:b/>
          <w:bCs/>
        </w:rPr>
        <w:t xml:space="preserve"> Radio Station</w:t>
      </w:r>
    </w:p>
    <w:p w:rsidR="00CF1464" w:rsidRPr="00391A95" w:rsidRDefault="00CF1464" w:rsidP="00F934FF">
      <w:pPr>
        <w:bidi w:val="0"/>
        <w:jc w:val="lowKashida"/>
      </w:pPr>
      <w:r w:rsidRPr="00E67930">
        <w:t>Findi</w:t>
      </w:r>
      <w:r w:rsidRPr="006F0D24">
        <w:t xml:space="preserve">ngs </w:t>
      </w:r>
      <w:r>
        <w:t>of the survey,</w:t>
      </w:r>
      <w:r w:rsidRPr="006F0D24">
        <w:t xml:space="preserve"> 2023 revealed that 17.6% of </w:t>
      </w:r>
      <w:r>
        <w:t xml:space="preserve">the </w:t>
      </w:r>
      <w:r w:rsidRPr="006F0D24">
        <w:t xml:space="preserve">households </w:t>
      </w:r>
      <w:r>
        <w:t>that have</w:t>
      </w:r>
      <w:r w:rsidRPr="006F0D24">
        <w:t xml:space="preserve"> a TV watch Palestine TV </w:t>
      </w:r>
      <w:r>
        <w:t xml:space="preserve">Channel </w:t>
      </w:r>
      <w:r w:rsidRPr="006F0D24">
        <w:t xml:space="preserve">on </w:t>
      </w:r>
      <w:r>
        <w:t xml:space="preserve">a </w:t>
      </w:r>
      <w:r w:rsidRPr="006F0D24">
        <w:t>daily basis</w:t>
      </w:r>
      <w:r>
        <w:t>;</w:t>
      </w:r>
      <w:r w:rsidRPr="006F0D24">
        <w:t xml:space="preserve"> 17.4% </w:t>
      </w:r>
      <w:r>
        <w:t>in</w:t>
      </w:r>
      <w:r w:rsidRPr="006F0D24">
        <w:t xml:space="preserve"> the West Bank and 18.0% </w:t>
      </w:r>
      <w:r>
        <w:t>in</w:t>
      </w:r>
      <w:r w:rsidRPr="006F0D24">
        <w:t xml:space="preserve"> Gaza Strip. 32.3% of </w:t>
      </w:r>
      <w:r>
        <w:t xml:space="preserve">the </w:t>
      </w:r>
      <w:r w:rsidRPr="006F0D24">
        <w:t xml:space="preserve">households </w:t>
      </w:r>
      <w:r>
        <w:t>watch</w:t>
      </w:r>
      <w:r w:rsidRPr="006F0D24">
        <w:t xml:space="preserve"> Palestine TV </w:t>
      </w:r>
      <w:r>
        <w:t xml:space="preserve">Channel </w:t>
      </w:r>
      <w:r w:rsidRPr="006F0D24">
        <w:t xml:space="preserve">between 20:00 </w:t>
      </w:r>
      <w:r>
        <w:t>-</w:t>
      </w:r>
      <w:r w:rsidRPr="006F0D24">
        <w:t xml:space="preserve"> 22:00 hours.</w:t>
      </w:r>
      <w:r>
        <w:rPr>
          <w:color w:val="FF0000"/>
        </w:rPr>
        <w:t xml:space="preserve"> </w:t>
      </w:r>
      <w:r>
        <w:t xml:space="preserve">(See tables </w:t>
      </w:r>
      <w:r w:rsidR="00F934FF">
        <w:t>56</w:t>
      </w:r>
      <w:r>
        <w:rPr>
          <w:rFonts w:hint="cs"/>
          <w:rtl/>
        </w:rPr>
        <w:t xml:space="preserve"> </w:t>
      </w:r>
      <w:r>
        <w:t xml:space="preserve">and </w:t>
      </w:r>
      <w:r w:rsidR="00F934FF">
        <w:t>57</w:t>
      </w:r>
      <w:r>
        <w:t>).</w:t>
      </w:r>
      <w:r w:rsidRPr="00FC14F7">
        <w:t xml:space="preserve"> </w:t>
      </w:r>
      <w:r w:rsidRPr="006F0D24">
        <w:t xml:space="preserve">In 2014, the percentage of </w:t>
      </w:r>
      <w:r>
        <w:t xml:space="preserve">the </w:t>
      </w:r>
      <w:r w:rsidRPr="006F0D24">
        <w:t xml:space="preserve">households </w:t>
      </w:r>
      <w:r>
        <w:t>that have</w:t>
      </w:r>
      <w:r w:rsidRPr="006F0D24">
        <w:t xml:space="preserve"> a TV </w:t>
      </w:r>
      <w:r>
        <w:t xml:space="preserve">and </w:t>
      </w:r>
      <w:r w:rsidRPr="006F0D24">
        <w:t xml:space="preserve">watch Palestine TV </w:t>
      </w:r>
      <w:r>
        <w:t xml:space="preserve">Channel </w:t>
      </w:r>
      <w:r w:rsidRPr="006F0D24">
        <w:t>on</w:t>
      </w:r>
      <w:r>
        <w:t xml:space="preserve"> a</w:t>
      </w:r>
      <w:r w:rsidRPr="006F0D24">
        <w:t xml:space="preserve"> daily basis was </w:t>
      </w:r>
      <w:r w:rsidRPr="006F0D24">
        <w:rPr>
          <w:rFonts w:hint="cs"/>
          <w:rtl/>
        </w:rPr>
        <w:t>39</w:t>
      </w:r>
      <w:r w:rsidRPr="006F0D24">
        <w:t>.</w:t>
      </w:r>
      <w:r w:rsidRPr="006F0D24">
        <w:rPr>
          <w:rFonts w:hint="cs"/>
          <w:rtl/>
        </w:rPr>
        <w:t>1</w:t>
      </w:r>
      <w:r w:rsidRPr="006F0D24">
        <w:t>%.</w:t>
      </w:r>
    </w:p>
    <w:p w:rsidR="00CF1464" w:rsidRPr="004E115F" w:rsidRDefault="00CF1464" w:rsidP="00CF1464">
      <w:pPr>
        <w:bidi w:val="0"/>
        <w:jc w:val="lowKashida"/>
        <w:rPr>
          <w:color w:val="FF0000"/>
        </w:rPr>
      </w:pPr>
    </w:p>
    <w:p w:rsidR="00CF1464" w:rsidRDefault="00CF1464" w:rsidP="00CF1464">
      <w:pPr>
        <w:bidi w:val="0"/>
        <w:jc w:val="lowKashida"/>
        <w:rPr>
          <w:lang w:eastAsia="en-US"/>
        </w:rPr>
      </w:pPr>
      <w:r>
        <w:rPr>
          <w:lang w:eastAsia="en-US"/>
        </w:rPr>
        <w:t>Results</w:t>
      </w:r>
      <w:r w:rsidRPr="009428A0">
        <w:rPr>
          <w:lang w:eastAsia="en-US"/>
        </w:rPr>
        <w:t xml:space="preserve"> </w:t>
      </w:r>
      <w:r>
        <w:rPr>
          <w:lang w:eastAsia="en-US"/>
        </w:rPr>
        <w:t xml:space="preserve">also </w:t>
      </w:r>
      <w:r w:rsidRPr="009428A0">
        <w:rPr>
          <w:lang w:eastAsia="en-US"/>
        </w:rPr>
        <w:t>indicate</w:t>
      </w:r>
      <w:r>
        <w:rPr>
          <w:lang w:eastAsia="en-US"/>
        </w:rPr>
        <w:t>d</w:t>
      </w:r>
      <w:r w:rsidRPr="009428A0">
        <w:rPr>
          <w:lang w:eastAsia="en-US"/>
        </w:rPr>
        <w:t xml:space="preserve"> that 51.1% of </w:t>
      </w:r>
      <w:r>
        <w:rPr>
          <w:lang w:eastAsia="en-US"/>
        </w:rPr>
        <w:t xml:space="preserve">the </w:t>
      </w:r>
      <w:r w:rsidRPr="009428A0">
        <w:rPr>
          <w:lang w:eastAsia="en-US"/>
        </w:rPr>
        <w:t xml:space="preserve">individuals aged 10 years and </w:t>
      </w:r>
      <w:r>
        <w:rPr>
          <w:lang w:eastAsia="en-US"/>
        </w:rPr>
        <w:t>above</w:t>
      </w:r>
      <w:r w:rsidRPr="009428A0">
        <w:rPr>
          <w:lang w:eastAsia="en-US"/>
        </w:rPr>
        <w:t xml:space="preserve"> listen to the Voice of Palestine</w:t>
      </w:r>
      <w:r>
        <w:rPr>
          <w:lang w:eastAsia="en-US"/>
        </w:rPr>
        <w:t>, compared with</w:t>
      </w:r>
      <w:r w:rsidRPr="009428A0">
        <w:rPr>
          <w:lang w:eastAsia="en-US"/>
        </w:rPr>
        <w:t xml:space="preserve"> </w:t>
      </w:r>
      <w:r w:rsidRPr="009428A0">
        <w:t xml:space="preserve">54.9% </w:t>
      </w:r>
      <w:r>
        <w:t>i</w:t>
      </w:r>
      <w:r w:rsidRPr="009428A0">
        <w:t>n 2014</w:t>
      </w:r>
      <w:r>
        <w:rPr>
          <w:lang w:eastAsia="en-US"/>
        </w:rPr>
        <w:t xml:space="preserve"> </w:t>
      </w:r>
      <w:r>
        <w:t>(See tables 1 and 38).</w:t>
      </w:r>
    </w:p>
    <w:p w:rsidR="00CF1464" w:rsidRPr="00A554F1" w:rsidRDefault="00CF1464" w:rsidP="00CF1464">
      <w:pPr>
        <w:bidi w:val="0"/>
        <w:jc w:val="lowKashida"/>
        <w:rPr>
          <w:sz w:val="20"/>
          <w:szCs w:val="20"/>
          <w:lang w:eastAsia="en-US"/>
        </w:rPr>
      </w:pPr>
    </w:p>
    <w:p w:rsidR="00CF1464" w:rsidRPr="00B42514" w:rsidRDefault="00CF1464" w:rsidP="00CF1464">
      <w:pPr>
        <w:bidi w:val="0"/>
        <w:jc w:val="lowKashida"/>
        <w:rPr>
          <w:b/>
          <w:bCs/>
        </w:rPr>
      </w:pPr>
      <w:r w:rsidRPr="00B42514">
        <w:rPr>
          <w:b/>
          <w:bCs/>
        </w:rPr>
        <w:t xml:space="preserve">2.9 </w:t>
      </w:r>
      <w:r>
        <w:rPr>
          <w:b/>
          <w:bCs/>
        </w:rPr>
        <w:t>Watching</w:t>
      </w:r>
      <w:r w:rsidRPr="00B42514">
        <w:rPr>
          <w:b/>
          <w:bCs/>
        </w:rPr>
        <w:t xml:space="preserve"> Translated and Dubbed Series</w:t>
      </w:r>
    </w:p>
    <w:p w:rsidR="00CF1464" w:rsidRDefault="00CF1464" w:rsidP="00F934FF">
      <w:pPr>
        <w:bidi w:val="0"/>
        <w:jc w:val="lowKashida"/>
        <w:rPr>
          <w:lang w:eastAsia="en-US"/>
        </w:rPr>
      </w:pPr>
      <w:r>
        <w:rPr>
          <w:lang w:eastAsia="en-US"/>
        </w:rPr>
        <w:t>Survey</w:t>
      </w:r>
      <w:r w:rsidRPr="00B42514">
        <w:rPr>
          <w:lang w:eastAsia="en-US"/>
        </w:rPr>
        <w:t xml:space="preserve"> findings</w:t>
      </w:r>
      <w:r>
        <w:rPr>
          <w:lang w:eastAsia="en-US"/>
        </w:rPr>
        <w:t>,</w:t>
      </w:r>
      <w:r>
        <w:rPr>
          <w:rFonts w:hint="cs"/>
          <w:rtl/>
          <w:lang w:eastAsia="en-US"/>
        </w:rPr>
        <w:t xml:space="preserve"> </w:t>
      </w:r>
      <w:r w:rsidRPr="00B42514">
        <w:rPr>
          <w:lang w:eastAsia="en-US"/>
        </w:rPr>
        <w:t>2023 reveal</w:t>
      </w:r>
      <w:r>
        <w:rPr>
          <w:lang w:eastAsia="en-US"/>
        </w:rPr>
        <w:t>ed</w:t>
      </w:r>
      <w:r w:rsidRPr="00B42514">
        <w:rPr>
          <w:lang w:eastAsia="en-US"/>
        </w:rPr>
        <w:t xml:space="preserve"> that 9.7% of </w:t>
      </w:r>
      <w:r>
        <w:rPr>
          <w:lang w:eastAsia="en-US"/>
        </w:rPr>
        <w:t xml:space="preserve">the </w:t>
      </w:r>
      <w:r w:rsidRPr="00B42514">
        <w:rPr>
          <w:lang w:eastAsia="en-US"/>
        </w:rPr>
        <w:t xml:space="preserve">households </w:t>
      </w:r>
      <w:r>
        <w:rPr>
          <w:lang w:eastAsia="en-US"/>
        </w:rPr>
        <w:t>that have</w:t>
      </w:r>
      <w:r w:rsidRPr="00B42514">
        <w:rPr>
          <w:lang w:eastAsia="en-US"/>
        </w:rPr>
        <w:t xml:space="preserve"> a TV watch</w:t>
      </w:r>
      <w:r>
        <w:rPr>
          <w:lang w:eastAsia="en-US"/>
        </w:rPr>
        <w:t xml:space="preserve"> </w:t>
      </w:r>
      <w:r w:rsidRPr="00B42514">
        <w:rPr>
          <w:lang w:eastAsia="en-US"/>
        </w:rPr>
        <w:t xml:space="preserve">a </w:t>
      </w:r>
      <w:r w:rsidRPr="00C93172">
        <w:rPr>
          <w:lang w:eastAsia="en-US"/>
        </w:rPr>
        <w:t xml:space="preserve">translated series on </w:t>
      </w:r>
      <w:r>
        <w:rPr>
          <w:lang w:eastAsia="en-US"/>
        </w:rPr>
        <w:t xml:space="preserve">a </w:t>
      </w:r>
      <w:r w:rsidRPr="00C93172">
        <w:rPr>
          <w:lang w:eastAsia="en-US"/>
        </w:rPr>
        <w:t>daily basis</w:t>
      </w:r>
      <w:r>
        <w:rPr>
          <w:lang w:eastAsia="en-US"/>
        </w:rPr>
        <w:t>;</w:t>
      </w:r>
      <w:r w:rsidRPr="00C93172">
        <w:rPr>
          <w:lang w:eastAsia="en-US"/>
        </w:rPr>
        <w:t xml:space="preserve"> 9.</w:t>
      </w:r>
      <w:r w:rsidRPr="00C93172">
        <w:rPr>
          <w:lang w:val="en-AU" w:eastAsia="en-US"/>
        </w:rPr>
        <w:t>9</w:t>
      </w:r>
      <w:r w:rsidRPr="00C93172">
        <w:rPr>
          <w:lang w:eastAsia="en-US"/>
        </w:rPr>
        <w:t>% in the West Bank and 9.3</w:t>
      </w:r>
      <w:r>
        <w:rPr>
          <w:lang w:eastAsia="en-US"/>
        </w:rPr>
        <w:t>% in Gaza Strip. B</w:t>
      </w:r>
      <w:r w:rsidRPr="00C93172">
        <w:t>y locality, urban areas ranked the highest with 10.7%, followed by rural areas and camps with 7.1% and 5.5%</w:t>
      </w:r>
      <w:r>
        <w:t>,</w:t>
      </w:r>
      <w:r w:rsidRPr="00C93172">
        <w:t xml:space="preserve"> respectively.</w:t>
      </w:r>
      <w:r>
        <w:t xml:space="preserve"> (See table </w:t>
      </w:r>
      <w:r w:rsidR="00F934FF">
        <w:t>47</w:t>
      </w:r>
      <w:r>
        <w:t>).</w:t>
      </w:r>
      <w:r w:rsidRPr="00412FEF">
        <w:t xml:space="preserve"> </w:t>
      </w:r>
      <w:r>
        <w:t xml:space="preserve">Whereas this percentage </w:t>
      </w:r>
      <w:r>
        <w:rPr>
          <w:lang w:eastAsia="en-US"/>
        </w:rPr>
        <w:t>was</w:t>
      </w:r>
      <w:r>
        <w:t xml:space="preserve"> 16.9% in 2014.</w:t>
      </w:r>
    </w:p>
    <w:p w:rsidR="00CF1464" w:rsidRPr="00A554F1" w:rsidRDefault="00CF1464" w:rsidP="00CF1464">
      <w:pPr>
        <w:bidi w:val="0"/>
        <w:jc w:val="lowKashida"/>
        <w:rPr>
          <w:b/>
          <w:bCs/>
          <w:color w:val="FF0000"/>
          <w:sz w:val="20"/>
          <w:szCs w:val="20"/>
        </w:rPr>
      </w:pPr>
    </w:p>
    <w:p w:rsidR="00CF1464" w:rsidRPr="00C93172" w:rsidRDefault="00CF1464" w:rsidP="00F934FF">
      <w:pPr>
        <w:bidi w:val="0"/>
        <w:jc w:val="lowKashida"/>
      </w:pPr>
      <w:r>
        <w:rPr>
          <w:lang w:eastAsia="en-US"/>
        </w:rPr>
        <w:t>Moreover, f</w:t>
      </w:r>
      <w:r w:rsidRPr="00D43A0F">
        <w:rPr>
          <w:lang w:eastAsia="en-US"/>
        </w:rPr>
        <w:t xml:space="preserve">indings revealed that 14.5% of </w:t>
      </w:r>
      <w:r>
        <w:rPr>
          <w:lang w:eastAsia="en-US"/>
        </w:rPr>
        <w:t xml:space="preserve">the </w:t>
      </w:r>
      <w:r w:rsidRPr="00D43A0F">
        <w:rPr>
          <w:lang w:eastAsia="en-US"/>
        </w:rPr>
        <w:t xml:space="preserve">households </w:t>
      </w:r>
      <w:r>
        <w:rPr>
          <w:lang w:eastAsia="en-US"/>
        </w:rPr>
        <w:t>that have</w:t>
      </w:r>
      <w:r w:rsidRPr="00D43A0F">
        <w:rPr>
          <w:lang w:eastAsia="en-US"/>
        </w:rPr>
        <w:t xml:space="preserve"> a TV watch a dubbed series on </w:t>
      </w:r>
      <w:r>
        <w:rPr>
          <w:lang w:eastAsia="en-US"/>
        </w:rPr>
        <w:t xml:space="preserve">a </w:t>
      </w:r>
      <w:r w:rsidRPr="00D43A0F">
        <w:rPr>
          <w:lang w:eastAsia="en-US"/>
        </w:rPr>
        <w:t>daily basis</w:t>
      </w:r>
      <w:r>
        <w:rPr>
          <w:lang w:eastAsia="en-US"/>
        </w:rPr>
        <w:t>;</w:t>
      </w:r>
      <w:r w:rsidRPr="00D43A0F">
        <w:rPr>
          <w:lang w:eastAsia="en-US"/>
        </w:rPr>
        <w:t xml:space="preserve"> 12.</w:t>
      </w:r>
      <w:r w:rsidRPr="00D43A0F">
        <w:rPr>
          <w:lang w:val="en-AU" w:eastAsia="en-US"/>
        </w:rPr>
        <w:t>5</w:t>
      </w:r>
      <w:r w:rsidRPr="00D43A0F">
        <w:rPr>
          <w:lang w:eastAsia="en-US"/>
        </w:rPr>
        <w:t>% in the West Bank and 19.4% in Gaza Strip</w:t>
      </w:r>
      <w:r>
        <w:rPr>
          <w:lang w:eastAsia="en-US"/>
        </w:rPr>
        <w:t>. By</w:t>
      </w:r>
      <w:r w:rsidRPr="00195108">
        <w:t xml:space="preserve"> locality</w:t>
      </w:r>
      <w:r>
        <w:t xml:space="preserve"> type</w:t>
      </w:r>
      <w:r w:rsidRPr="00195108">
        <w:t>, camps ranked the highest with 18.2%, followed by urban and rural areas with 14.6% and 12.3%</w:t>
      </w:r>
      <w:r>
        <w:t>,</w:t>
      </w:r>
      <w:r w:rsidRPr="00195108">
        <w:t xml:space="preserve"> respectively. </w:t>
      </w:r>
      <w:r>
        <w:t xml:space="preserve">(See table </w:t>
      </w:r>
      <w:r w:rsidR="00F934FF">
        <w:t>49</w:t>
      </w:r>
      <w:r>
        <w:t>). This percentage wa</w:t>
      </w:r>
      <w:r w:rsidRPr="00C93172">
        <w:rPr>
          <w:lang w:eastAsia="en-US"/>
        </w:rPr>
        <w:t>s</w:t>
      </w:r>
      <w:r>
        <w:t xml:space="preserve"> 32.8% in 2014</w:t>
      </w:r>
    </w:p>
    <w:p w:rsidR="00CF1464" w:rsidRPr="00A554F1" w:rsidRDefault="00CF1464" w:rsidP="00CF1464">
      <w:pPr>
        <w:bidi w:val="0"/>
        <w:jc w:val="lowKashida"/>
        <w:rPr>
          <w:sz w:val="20"/>
          <w:szCs w:val="20"/>
          <w:lang w:eastAsia="en-US"/>
        </w:rPr>
      </w:pPr>
    </w:p>
    <w:p w:rsidR="00CF1464" w:rsidRPr="0065739C" w:rsidRDefault="00CF1464" w:rsidP="00CF1464">
      <w:pPr>
        <w:bidi w:val="0"/>
        <w:jc w:val="lowKashida"/>
        <w:rPr>
          <w:b/>
          <w:bCs/>
        </w:rPr>
      </w:pPr>
      <w:r w:rsidRPr="0065739C">
        <w:rPr>
          <w:b/>
          <w:bCs/>
        </w:rPr>
        <w:t>2.10 Listening to Music</w:t>
      </w:r>
    </w:p>
    <w:p w:rsidR="00CF1464" w:rsidRPr="0065739C" w:rsidRDefault="00CF1464" w:rsidP="00F87DBA">
      <w:pPr>
        <w:bidi w:val="0"/>
        <w:jc w:val="lowKashida"/>
      </w:pPr>
      <w:r w:rsidRPr="0065739C">
        <w:t xml:space="preserve">The survey findings showed that 54.4% of </w:t>
      </w:r>
      <w:r>
        <w:t xml:space="preserve">the </w:t>
      </w:r>
      <w:r w:rsidRPr="0065739C">
        <w:t xml:space="preserve">individuals aged 10 years and </w:t>
      </w:r>
      <w:r>
        <w:t>above</w:t>
      </w:r>
      <w:r w:rsidRPr="0065739C">
        <w:t xml:space="preserve"> listen to music</w:t>
      </w:r>
      <w:r>
        <w:t>;</w:t>
      </w:r>
      <w:r w:rsidRPr="0065739C">
        <w:t xml:space="preserve"> 55.3% </w:t>
      </w:r>
      <w:r>
        <w:t>among</w:t>
      </w:r>
      <w:r w:rsidRPr="0065739C">
        <w:t xml:space="preserve"> males and 53.5% </w:t>
      </w:r>
      <w:r>
        <w:t>among</w:t>
      </w:r>
      <w:r w:rsidRPr="0065739C">
        <w:t xml:space="preserve"> females. There is a significant difference between the West Bank and Gaza Strip in this regard</w:t>
      </w:r>
      <w:r>
        <w:t>;</w:t>
      </w:r>
      <w:r w:rsidRPr="0065739C">
        <w:t xml:space="preserve"> 64.1% in the West Bank and 39.5% in Gaza Strip. </w:t>
      </w:r>
      <w:r>
        <w:t>(See table 27).</w:t>
      </w:r>
    </w:p>
    <w:p w:rsidR="00CF1464" w:rsidRPr="00A554F1" w:rsidRDefault="00CF1464" w:rsidP="00CF1464">
      <w:pPr>
        <w:bidi w:val="0"/>
        <w:jc w:val="lowKashida"/>
        <w:rPr>
          <w:sz w:val="20"/>
          <w:szCs w:val="20"/>
        </w:rPr>
      </w:pPr>
    </w:p>
    <w:p w:rsidR="00CF1464" w:rsidRPr="001C04F4" w:rsidRDefault="00CF1464" w:rsidP="00CF1464">
      <w:pPr>
        <w:bidi w:val="0"/>
        <w:jc w:val="lowKashida"/>
        <w:rPr>
          <w:lang w:eastAsia="en-US"/>
        </w:rPr>
      </w:pPr>
      <w:r>
        <w:rPr>
          <w:lang w:eastAsia="en-US"/>
        </w:rPr>
        <w:t>Results</w:t>
      </w:r>
      <w:r w:rsidRPr="001C04F4">
        <w:rPr>
          <w:lang w:eastAsia="en-US"/>
        </w:rPr>
        <w:t xml:space="preserve"> </w:t>
      </w:r>
      <w:r>
        <w:rPr>
          <w:lang w:eastAsia="en-US"/>
        </w:rPr>
        <w:t xml:space="preserve">also </w:t>
      </w:r>
      <w:r w:rsidRPr="001C04F4">
        <w:rPr>
          <w:lang w:eastAsia="en-US"/>
        </w:rPr>
        <w:t xml:space="preserve">indicated that 94.4% of </w:t>
      </w:r>
      <w:r>
        <w:rPr>
          <w:lang w:eastAsia="en-US"/>
        </w:rPr>
        <w:t xml:space="preserve">the </w:t>
      </w:r>
      <w:r w:rsidRPr="001C04F4">
        <w:rPr>
          <w:lang w:eastAsia="en-US"/>
        </w:rPr>
        <w:t xml:space="preserve">individuals aged 10 years and </w:t>
      </w:r>
      <w:r>
        <w:rPr>
          <w:lang w:eastAsia="en-US"/>
        </w:rPr>
        <w:t>above</w:t>
      </w:r>
      <w:r w:rsidRPr="001C04F4">
        <w:rPr>
          <w:lang w:eastAsia="en-US"/>
        </w:rPr>
        <w:t xml:space="preserve"> </w:t>
      </w:r>
      <w:r>
        <w:rPr>
          <w:lang w:eastAsia="en-US"/>
        </w:rPr>
        <w:t xml:space="preserve">of those </w:t>
      </w:r>
      <w:r w:rsidRPr="001C04F4">
        <w:rPr>
          <w:lang w:eastAsia="en-US"/>
        </w:rPr>
        <w:t xml:space="preserve">who listen to music listen to Arabic music and 5.6% listen to foreign music. </w:t>
      </w:r>
      <w:r>
        <w:t>(See table 28).</w:t>
      </w:r>
    </w:p>
    <w:p w:rsidR="00CF1464" w:rsidRPr="00A554F1" w:rsidRDefault="00CF1464" w:rsidP="00CF1464">
      <w:pPr>
        <w:bidi w:val="0"/>
        <w:jc w:val="center"/>
        <w:rPr>
          <w:rFonts w:ascii="Arial" w:hAnsi="Arial" w:cs="Arial"/>
          <w:b/>
          <w:bCs/>
          <w:color w:val="FF0000"/>
          <w:sz w:val="20"/>
          <w:szCs w:val="20"/>
          <w:lang w:eastAsia="en-US"/>
        </w:rPr>
      </w:pPr>
    </w:p>
    <w:p w:rsidR="00CF1464" w:rsidRPr="00C4312E" w:rsidRDefault="00CF1464" w:rsidP="00CF1464">
      <w:pPr>
        <w:bidi w:val="0"/>
        <w:jc w:val="lowKashida"/>
        <w:rPr>
          <w:b/>
          <w:bCs/>
          <w:lang w:eastAsia="en-US"/>
        </w:rPr>
      </w:pPr>
      <w:r w:rsidRPr="00C4312E">
        <w:rPr>
          <w:b/>
          <w:bCs/>
        </w:rPr>
        <w:t>2.11 Practicing</w:t>
      </w:r>
      <w:r w:rsidRPr="00C4312E">
        <w:rPr>
          <w:b/>
          <w:bCs/>
          <w:lang w:eastAsia="en-US"/>
        </w:rPr>
        <w:t xml:space="preserve"> Cultural Activities at Educational Institutions</w:t>
      </w:r>
    </w:p>
    <w:p w:rsidR="00CF1464" w:rsidRPr="00C4312E" w:rsidRDefault="00CF1464" w:rsidP="00CF1464">
      <w:pPr>
        <w:bidi w:val="0"/>
        <w:jc w:val="lowKashida"/>
        <w:rPr>
          <w:b/>
          <w:bCs/>
        </w:rPr>
      </w:pPr>
      <w:r>
        <w:t>S</w:t>
      </w:r>
      <w:r w:rsidRPr="00C4312E">
        <w:t>urvey findings showed that 40.2% of</w:t>
      </w:r>
      <w:r>
        <w:t xml:space="preserve"> the</w:t>
      </w:r>
      <w:r w:rsidRPr="00C4312E">
        <w:t xml:space="preserve"> individuals aged 10 years and </w:t>
      </w:r>
      <w:r>
        <w:t>above</w:t>
      </w:r>
      <w:r w:rsidRPr="00C4312E">
        <w:t xml:space="preserve"> in school or university during the scholastic year 2022/2023 engaged in memoriz</w:t>
      </w:r>
      <w:r>
        <w:t>ing</w:t>
      </w:r>
      <w:r w:rsidRPr="00C4312E">
        <w:t xml:space="preserve"> the Quran, 39.4% engaged in sport activities, and 28.9% engaged in academic and technological activities. In addition, 24.4% of </w:t>
      </w:r>
      <w:r>
        <w:t xml:space="preserve">the </w:t>
      </w:r>
      <w:r w:rsidRPr="00C4312E">
        <w:t xml:space="preserve">individuals practiced </w:t>
      </w:r>
      <w:r w:rsidRPr="00C4312E">
        <w:rPr>
          <w:iCs/>
        </w:rPr>
        <w:t>health and environmental activities</w:t>
      </w:r>
      <w:r w:rsidRPr="00C4312E">
        <w:t>, 23.6% engaged in debating, creative writing</w:t>
      </w:r>
      <w:r>
        <w:t xml:space="preserve"> and</w:t>
      </w:r>
      <w:r w:rsidRPr="00C4312E">
        <w:t xml:space="preserve"> reading, and 18.8% engaged in scout activities and </w:t>
      </w:r>
      <w:r>
        <w:t xml:space="preserve">voluntary </w:t>
      </w:r>
      <w:r w:rsidRPr="00C4312E">
        <w:t>work</w:t>
      </w:r>
      <w:r w:rsidRPr="00C4312E">
        <w:rPr>
          <w:b/>
          <w:bCs/>
        </w:rPr>
        <w:t>.</w:t>
      </w:r>
      <w:r w:rsidRPr="003C66F1">
        <w:t xml:space="preserve"> </w:t>
      </w:r>
      <w:r>
        <w:t>(See table 29).</w:t>
      </w:r>
    </w:p>
    <w:p w:rsidR="00CF1464" w:rsidRPr="00A554F1" w:rsidRDefault="00CF1464" w:rsidP="00CF1464">
      <w:pPr>
        <w:bidi w:val="0"/>
        <w:jc w:val="lowKashida"/>
        <w:rPr>
          <w:b/>
          <w:bCs/>
          <w:color w:val="FF0000"/>
          <w:sz w:val="20"/>
          <w:szCs w:val="20"/>
        </w:rPr>
      </w:pPr>
    </w:p>
    <w:p w:rsidR="00CF1464" w:rsidRPr="007E2276" w:rsidRDefault="00CF1464" w:rsidP="00CF1464">
      <w:pPr>
        <w:bidi w:val="0"/>
        <w:jc w:val="lowKashida"/>
        <w:rPr>
          <w:b/>
          <w:bCs/>
          <w:lang w:eastAsia="en-US"/>
        </w:rPr>
      </w:pPr>
      <w:r w:rsidRPr="007E2276">
        <w:rPr>
          <w:b/>
          <w:bCs/>
        </w:rPr>
        <w:t>2.12 Performing</w:t>
      </w:r>
      <w:r w:rsidRPr="007E2276">
        <w:rPr>
          <w:b/>
          <w:bCs/>
          <w:lang w:eastAsia="en-US"/>
        </w:rPr>
        <w:t xml:space="preserve"> Cultural Activities during Free Time </w:t>
      </w:r>
    </w:p>
    <w:p w:rsidR="00CF1464" w:rsidRPr="00B61133" w:rsidRDefault="00CF1464" w:rsidP="00F934FF">
      <w:pPr>
        <w:bidi w:val="0"/>
        <w:jc w:val="lowKashida"/>
        <w:rPr>
          <w:b/>
          <w:bCs/>
        </w:rPr>
      </w:pPr>
      <w:r>
        <w:t>S</w:t>
      </w:r>
      <w:r w:rsidRPr="007E2276">
        <w:t>urvey findings showed that 39.</w:t>
      </w:r>
      <w:r w:rsidRPr="00C732ED">
        <w:t xml:space="preserve">8% of </w:t>
      </w:r>
      <w:r>
        <w:t xml:space="preserve">the </w:t>
      </w:r>
      <w:r w:rsidRPr="00C732ED">
        <w:t xml:space="preserve">individuals aged 10 years and </w:t>
      </w:r>
      <w:r>
        <w:t>above</w:t>
      </w:r>
      <w:r w:rsidRPr="00C732ED">
        <w:t xml:space="preserve"> used the computer or internet in their free time (42.0% </w:t>
      </w:r>
      <w:r>
        <w:t>among</w:t>
      </w:r>
      <w:r w:rsidRPr="00C732ED">
        <w:t xml:space="preserve"> males and 37.6% </w:t>
      </w:r>
      <w:r>
        <w:t>among</w:t>
      </w:r>
      <w:r w:rsidRPr="00C732ED">
        <w:t xml:space="preserve"> females); 32.9% </w:t>
      </w:r>
      <w:r w:rsidRPr="00B61133">
        <w:t>watched television and video</w:t>
      </w:r>
      <w:r>
        <w:t>s</w:t>
      </w:r>
      <w:r w:rsidRPr="00B61133">
        <w:t xml:space="preserve"> (29.8% </w:t>
      </w:r>
      <w:r>
        <w:t>among</w:t>
      </w:r>
      <w:r w:rsidRPr="00B61133">
        <w:t xml:space="preserve"> males and 36.0% </w:t>
      </w:r>
      <w:r>
        <w:t>among</w:t>
      </w:r>
      <w:r w:rsidRPr="00B61133">
        <w:t xml:space="preserve"> females); 8.8% me</w:t>
      </w:r>
      <w:r>
        <w:t>e</w:t>
      </w:r>
      <w:r w:rsidRPr="00B61133">
        <w:t>t with friends and relatives and</w:t>
      </w:r>
      <w:r>
        <w:rPr>
          <w:rFonts w:hint="cs"/>
          <w:rtl/>
        </w:rPr>
        <w:t xml:space="preserve"> </w:t>
      </w:r>
      <w:r w:rsidRPr="00B61133">
        <w:t xml:space="preserve">attend social occasions (9.9% </w:t>
      </w:r>
      <w:r>
        <w:t>among</w:t>
      </w:r>
      <w:r w:rsidRPr="00B61133">
        <w:t xml:space="preserve"> males and 7.8% </w:t>
      </w:r>
      <w:r>
        <w:t>among</w:t>
      </w:r>
      <w:r w:rsidRPr="00B61133">
        <w:t xml:space="preserve"> females); 6.3% read newspapers, books and magazines (4.3% </w:t>
      </w:r>
      <w:r>
        <w:t>among</w:t>
      </w:r>
      <w:r w:rsidRPr="00B61133">
        <w:t xml:space="preserve"> males and 8.3% </w:t>
      </w:r>
      <w:r>
        <w:t>among</w:t>
      </w:r>
      <w:r w:rsidRPr="00B61133">
        <w:t xml:space="preserve"> females); and 5.3% </w:t>
      </w:r>
      <w:r>
        <w:t>practice</w:t>
      </w:r>
      <w:r w:rsidRPr="00B61133">
        <w:t xml:space="preserve"> sports and play games (8.8% </w:t>
      </w:r>
      <w:r>
        <w:t>among</w:t>
      </w:r>
      <w:r w:rsidRPr="00B61133">
        <w:t xml:space="preserve"> males and 1.8% </w:t>
      </w:r>
      <w:r>
        <w:t>among</w:t>
      </w:r>
      <w:r w:rsidRPr="00B61133">
        <w:t xml:space="preserve"> females).</w:t>
      </w:r>
      <w:r w:rsidRPr="003C66F1">
        <w:t xml:space="preserve"> </w:t>
      </w:r>
      <w:r>
        <w:t xml:space="preserve">(See table </w:t>
      </w:r>
      <w:r w:rsidR="00F934FF">
        <w:t>71</w:t>
      </w:r>
      <w:r>
        <w:t>).</w:t>
      </w:r>
    </w:p>
    <w:p w:rsidR="00CF1464" w:rsidRPr="004E115F" w:rsidRDefault="00CF1464" w:rsidP="00CF1464">
      <w:pPr>
        <w:bidi w:val="0"/>
        <w:jc w:val="lowKashida"/>
        <w:rPr>
          <w:b/>
          <w:bCs/>
          <w:color w:val="FF0000"/>
        </w:rPr>
      </w:pPr>
      <w:r w:rsidRPr="004E115F">
        <w:rPr>
          <w:rFonts w:ascii="Calibri" w:hAnsi="Calibri"/>
          <w:color w:val="FF0000"/>
        </w:rPr>
        <w:t xml:space="preserve">            </w:t>
      </w:r>
    </w:p>
    <w:p w:rsidR="00CF1464" w:rsidRPr="00956AA9" w:rsidRDefault="00CF1464" w:rsidP="00CF1464">
      <w:pPr>
        <w:bidi w:val="0"/>
        <w:jc w:val="lowKashida"/>
        <w:rPr>
          <w:b/>
          <w:bCs/>
          <w:lang w:eastAsia="en-US"/>
        </w:rPr>
      </w:pPr>
      <w:r w:rsidRPr="00956AA9">
        <w:rPr>
          <w:b/>
          <w:bCs/>
        </w:rPr>
        <w:t>2.13 Willingness</w:t>
      </w:r>
      <w:r w:rsidRPr="00956AA9">
        <w:rPr>
          <w:b/>
          <w:bCs/>
          <w:lang w:eastAsia="en-US"/>
        </w:rPr>
        <w:t xml:space="preserve"> to </w:t>
      </w:r>
      <w:r>
        <w:rPr>
          <w:b/>
          <w:bCs/>
          <w:lang w:eastAsia="en-US"/>
        </w:rPr>
        <w:t>Practice</w:t>
      </w:r>
      <w:r w:rsidRPr="00956AA9">
        <w:rPr>
          <w:b/>
          <w:bCs/>
          <w:lang w:eastAsia="en-US"/>
        </w:rPr>
        <w:t xml:space="preserve"> Cultural Activities</w:t>
      </w:r>
    </w:p>
    <w:p w:rsidR="00CF1464" w:rsidRDefault="00CF1464" w:rsidP="00F934FF">
      <w:pPr>
        <w:bidi w:val="0"/>
        <w:jc w:val="lowKashida"/>
      </w:pPr>
      <w:r>
        <w:t>S</w:t>
      </w:r>
      <w:r w:rsidRPr="00956AA9">
        <w:t xml:space="preserve">urvey findings </w:t>
      </w:r>
      <w:r>
        <w:t xml:space="preserve">also </w:t>
      </w:r>
      <w:r w:rsidRPr="00956AA9">
        <w:t xml:space="preserve">showed that 13.0% of </w:t>
      </w:r>
      <w:r>
        <w:t xml:space="preserve">the </w:t>
      </w:r>
      <w:r w:rsidRPr="00956AA9">
        <w:t xml:space="preserve">individuals aged 10 years and </w:t>
      </w:r>
      <w:r>
        <w:t>above</w:t>
      </w:r>
      <w:r w:rsidRPr="00956AA9">
        <w:t xml:space="preserve"> are wi</w:t>
      </w:r>
      <w:r w:rsidRPr="00DE5BE9">
        <w:t xml:space="preserve">lling to be involved in cultural activities in their free time but did not </w:t>
      </w:r>
      <w:r>
        <w:t>participate in</w:t>
      </w:r>
      <w:r w:rsidRPr="00DE5BE9">
        <w:t xml:space="preserve"> </w:t>
      </w:r>
      <w:r>
        <w:t>them</w:t>
      </w:r>
      <w:r w:rsidRPr="00DE5BE9">
        <w:t xml:space="preserve">; </w:t>
      </w:r>
      <w:r w:rsidRPr="00D33CF0">
        <w:lastRenderedPageBreak/>
        <w:t>12.0% in the West Bank and 14.2</w:t>
      </w:r>
      <w:r>
        <w:t>% in Gaza Strip (</w:t>
      </w:r>
      <w:r w:rsidRPr="00D33CF0">
        <w:t xml:space="preserve">10.8% </w:t>
      </w:r>
      <w:r>
        <w:t>among</w:t>
      </w:r>
      <w:r w:rsidRPr="00D33CF0">
        <w:t xml:space="preserve"> males and 15.2% </w:t>
      </w:r>
      <w:r>
        <w:t>among</w:t>
      </w:r>
      <w:r w:rsidRPr="00D33CF0">
        <w:t xml:space="preserve"> females</w:t>
      </w:r>
      <w:r>
        <w:t>)</w:t>
      </w:r>
      <w:r w:rsidRPr="00D33CF0">
        <w:t xml:space="preserve">. </w:t>
      </w:r>
      <w:r>
        <w:t>By</w:t>
      </w:r>
      <w:r w:rsidRPr="00D33CF0">
        <w:t xml:space="preserve"> locality type, camps ranked the highest with 20.2% followed by urban and rural with 12.9% and 8.3%</w:t>
      </w:r>
      <w:r>
        <w:t>,</w:t>
      </w:r>
      <w:r w:rsidRPr="00D33CF0">
        <w:t xml:space="preserve"> respectively.</w:t>
      </w:r>
      <w:r>
        <w:t xml:space="preserve"> (See table </w:t>
      </w:r>
      <w:r w:rsidR="00F934FF">
        <w:t>72</w:t>
      </w:r>
      <w:r>
        <w:t>).</w:t>
      </w:r>
    </w:p>
    <w:p w:rsidR="00CF1464" w:rsidRPr="009803FA" w:rsidRDefault="00CF1464" w:rsidP="00CF1464">
      <w:pPr>
        <w:bidi w:val="0"/>
        <w:jc w:val="lowKashida"/>
        <w:rPr>
          <w:color w:val="FF0000"/>
        </w:rPr>
      </w:pPr>
    </w:p>
    <w:p w:rsidR="00CF1464" w:rsidRPr="00DD20D8" w:rsidRDefault="00CF1464" w:rsidP="00CF1464">
      <w:pPr>
        <w:bidi w:val="0"/>
        <w:jc w:val="lowKashida"/>
        <w:rPr>
          <w:b/>
          <w:bCs/>
        </w:rPr>
      </w:pPr>
      <w:r w:rsidRPr="00DD20D8">
        <w:rPr>
          <w:b/>
          <w:bCs/>
        </w:rPr>
        <w:t xml:space="preserve">2.14 Membership </w:t>
      </w:r>
      <w:r>
        <w:rPr>
          <w:b/>
          <w:bCs/>
        </w:rPr>
        <w:t>in</w:t>
      </w:r>
      <w:r w:rsidRPr="00DD20D8">
        <w:rPr>
          <w:b/>
          <w:bCs/>
        </w:rPr>
        <w:t xml:space="preserve"> Public Institutions</w:t>
      </w:r>
    </w:p>
    <w:p w:rsidR="00CF1464" w:rsidRPr="004E115F" w:rsidRDefault="00CF1464" w:rsidP="00F934FF">
      <w:pPr>
        <w:bidi w:val="0"/>
        <w:jc w:val="lowKashida"/>
        <w:rPr>
          <w:color w:val="FF0000"/>
          <w:lang w:eastAsia="en-US"/>
        </w:rPr>
      </w:pPr>
      <w:r>
        <w:t>S</w:t>
      </w:r>
      <w:r w:rsidRPr="00DD20D8">
        <w:t xml:space="preserve">urvey findings showed that 6.0% of </w:t>
      </w:r>
      <w:r>
        <w:t xml:space="preserve">the </w:t>
      </w:r>
      <w:r w:rsidRPr="00DD20D8">
        <w:t xml:space="preserve">individuals aged 10 years and </w:t>
      </w:r>
      <w:r>
        <w:t>above</w:t>
      </w:r>
      <w:r w:rsidRPr="00DD20D8">
        <w:t xml:space="preserve"> are members of sport clubs, 3.4% are members of </w:t>
      </w:r>
      <w:r>
        <w:t>t</w:t>
      </w:r>
      <w:r w:rsidRPr="00DD20D8">
        <w:t>rade union/</w:t>
      </w:r>
      <w:r>
        <w:t>syndicate</w:t>
      </w:r>
      <w:r w:rsidRPr="00DD20D8">
        <w:t xml:space="preserve">, and 1.5% are members of societies. </w:t>
      </w:r>
      <w:r>
        <w:rPr>
          <w:lang w:eastAsia="en-US"/>
        </w:rPr>
        <w:t>Whereas</w:t>
      </w:r>
      <w:r w:rsidRPr="00AE33C7">
        <w:rPr>
          <w:lang w:eastAsia="en-US"/>
        </w:rPr>
        <w:t xml:space="preserve">, 7.1% were members of sport clubs, 4.6% were members of </w:t>
      </w:r>
      <w:r w:rsidRPr="00AE33C7">
        <w:t>societies, and 3.9</w:t>
      </w:r>
      <w:r>
        <w:t xml:space="preserve">% were members of unions. (See tables 1 and </w:t>
      </w:r>
      <w:r w:rsidR="00F934FF">
        <w:t>76</w:t>
      </w:r>
      <w:r>
        <w:t>).</w:t>
      </w:r>
    </w:p>
    <w:p w:rsidR="00CF1464" w:rsidRPr="00EB0854" w:rsidRDefault="00CF1464" w:rsidP="00CF1464">
      <w:pPr>
        <w:bidi w:val="0"/>
        <w:jc w:val="lowKashida"/>
        <w:rPr>
          <w:color w:val="FF0000"/>
        </w:rPr>
      </w:pPr>
    </w:p>
    <w:p w:rsidR="00CF1464" w:rsidRDefault="00CF1464" w:rsidP="00CF1464">
      <w:pPr>
        <w:bidi w:val="0"/>
        <w:jc w:val="center"/>
        <w:rPr>
          <w:b/>
          <w:bCs/>
          <w:sz w:val="22"/>
          <w:szCs w:val="22"/>
          <w:lang w:eastAsia="en-US"/>
        </w:rPr>
      </w:pPr>
      <w:r w:rsidRPr="003E028A">
        <w:rPr>
          <w:b/>
          <w:bCs/>
          <w:sz w:val="22"/>
          <w:szCs w:val="22"/>
          <w:lang w:eastAsia="en-US"/>
        </w:rPr>
        <w:t xml:space="preserve">Percentage of Individuals (10 Years and </w:t>
      </w:r>
      <w:r>
        <w:rPr>
          <w:b/>
          <w:bCs/>
          <w:sz w:val="22"/>
          <w:szCs w:val="22"/>
          <w:lang w:eastAsia="en-US"/>
        </w:rPr>
        <w:t>above</w:t>
      </w:r>
      <w:r w:rsidRPr="003E028A">
        <w:rPr>
          <w:b/>
          <w:bCs/>
          <w:sz w:val="22"/>
          <w:szCs w:val="22"/>
          <w:lang w:eastAsia="en-US"/>
        </w:rPr>
        <w:t>) who are Members in Public Institutions</w:t>
      </w:r>
    </w:p>
    <w:p w:rsidR="00EB0854" w:rsidRDefault="00CF1464" w:rsidP="00CF1464">
      <w:pPr>
        <w:bidi w:val="0"/>
        <w:jc w:val="center"/>
        <w:rPr>
          <w:b/>
          <w:bCs/>
          <w:sz w:val="22"/>
          <w:szCs w:val="22"/>
          <w:lang w:eastAsia="en-US"/>
        </w:rPr>
      </w:pPr>
      <w:r w:rsidRPr="003E028A">
        <w:rPr>
          <w:b/>
          <w:bCs/>
          <w:sz w:val="22"/>
          <w:szCs w:val="22"/>
          <w:lang w:eastAsia="en-US"/>
        </w:rPr>
        <w:t xml:space="preserve"> by Type of Institution and Sex, 2023</w:t>
      </w:r>
    </w:p>
    <w:p w:rsidR="00EB0854" w:rsidRDefault="0083304B" w:rsidP="00EB0854">
      <w:pPr>
        <w:bidi w:val="0"/>
        <w:jc w:val="center"/>
        <w:rPr>
          <w:b/>
          <w:bCs/>
          <w:sz w:val="22"/>
          <w:szCs w:val="22"/>
          <w:lang w:eastAsia="en-US"/>
        </w:rPr>
      </w:pPr>
      <w:r>
        <w:rPr>
          <w:b/>
          <w:bCs/>
          <w:sz w:val="22"/>
          <w:szCs w:val="22"/>
          <w:lang w:eastAsia="en-US"/>
        </w:rPr>
      </w:r>
      <w:r>
        <w:rPr>
          <w:b/>
          <w:bCs/>
          <w:sz w:val="22"/>
          <w:szCs w:val="22"/>
          <w:lang w:eastAsia="en-US"/>
        </w:rPr>
        <w:pict>
          <v:shape id="_x0000_s1062" type="#_x0000_t202" style="width:424.25pt;height:198.6pt;mso-left-percent:-10001;mso-top-percent:-10001;mso-position-horizontal:absolute;mso-position-horizontal-relative:char;mso-position-vertical:absolute;mso-position-vertical-relative:line;mso-left-percent:-10001;mso-top-percent:-10001">
            <v:textbox style="mso-next-textbox:#_x0000_s1062">
              <w:txbxContent>
                <w:p w:rsidR="00853E8B" w:rsidRDefault="00853E8B">
                  <w:r>
                    <w:rPr>
                      <w:b/>
                      <w:bCs/>
                      <w:noProof/>
                      <w:sz w:val="22"/>
                      <w:szCs w:val="22"/>
                      <w:lang w:eastAsia="en-US"/>
                    </w:rPr>
                    <w:drawing>
                      <wp:inline distT="0" distB="0" distL="0" distR="0" wp14:anchorId="77E66A59" wp14:editId="5D8AC820">
                        <wp:extent cx="5074920" cy="237172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xbxContent>
            </v:textbox>
            <w10:anchorlock/>
          </v:shape>
        </w:pict>
      </w:r>
    </w:p>
    <w:p w:rsidR="00EB0854" w:rsidRDefault="00EB0854" w:rsidP="00EB0854">
      <w:pPr>
        <w:bidi w:val="0"/>
        <w:jc w:val="center"/>
        <w:rPr>
          <w:b/>
          <w:bCs/>
          <w:sz w:val="22"/>
          <w:szCs w:val="22"/>
          <w:lang w:eastAsia="en-US"/>
        </w:rPr>
      </w:pPr>
    </w:p>
    <w:p w:rsidR="00CF1464" w:rsidRPr="00F015C8" w:rsidRDefault="00CF1464" w:rsidP="00CF1464">
      <w:pPr>
        <w:bidi w:val="0"/>
        <w:jc w:val="lowKashida"/>
        <w:rPr>
          <w:b/>
          <w:bCs/>
          <w:lang w:eastAsia="en-US"/>
        </w:rPr>
      </w:pPr>
      <w:r w:rsidRPr="00F015C8">
        <w:rPr>
          <w:b/>
          <w:bCs/>
          <w:lang w:eastAsia="en-US"/>
        </w:rPr>
        <w:t xml:space="preserve">2.15 </w:t>
      </w:r>
      <w:r>
        <w:rPr>
          <w:b/>
          <w:bCs/>
          <w:lang w:eastAsia="en-US"/>
        </w:rPr>
        <w:t>Household talk about</w:t>
      </w:r>
      <w:r w:rsidRPr="00F015C8">
        <w:rPr>
          <w:b/>
          <w:bCs/>
          <w:lang w:eastAsia="en-US"/>
        </w:rPr>
        <w:t xml:space="preserve"> Some Traditional Cultural Themes</w:t>
      </w:r>
    </w:p>
    <w:p w:rsidR="00CF1464" w:rsidRDefault="00CF1464" w:rsidP="00F934FF">
      <w:pPr>
        <w:bidi w:val="0"/>
        <w:jc w:val="lowKashida"/>
      </w:pPr>
      <w:r>
        <w:t>S</w:t>
      </w:r>
      <w:r w:rsidRPr="00F015C8">
        <w:t xml:space="preserve">urvey findings showed that 76.4% of </w:t>
      </w:r>
      <w:r>
        <w:t xml:space="preserve">the </w:t>
      </w:r>
      <w:r w:rsidRPr="00F015C8">
        <w:t xml:space="preserve">households in Palestine </w:t>
      </w:r>
      <w:r>
        <w:t>tell</w:t>
      </w:r>
      <w:r w:rsidRPr="00F015C8">
        <w:t xml:space="preserve"> stories </w:t>
      </w:r>
      <w:r w:rsidRPr="00C0178B">
        <w:t xml:space="preserve">about real life and 62.6% tell </w:t>
      </w:r>
      <w:r>
        <w:t>folktales</w:t>
      </w:r>
      <w:r w:rsidRPr="00C0178B">
        <w:t xml:space="preserve">. In addition, 53.9% of </w:t>
      </w:r>
      <w:r>
        <w:t xml:space="preserve">the </w:t>
      </w:r>
      <w:r w:rsidRPr="00C0178B">
        <w:t xml:space="preserve">households talk about sayings and proverbs, 52.6% talk about political issues, 43.3% tell </w:t>
      </w:r>
      <w:r>
        <w:t>comedy</w:t>
      </w:r>
      <w:r w:rsidRPr="00C0178B">
        <w:t xml:space="preserve"> traditional tales, 40.3% talk about wise sayings and proverbs, 39.2% </w:t>
      </w:r>
      <w:r>
        <w:t>talk about</w:t>
      </w:r>
      <w:r w:rsidRPr="00C0178B">
        <w:t xml:space="preserve"> myths, and 30.7% talk about folkloric poetry and </w:t>
      </w:r>
      <w:r>
        <w:t>songs</w:t>
      </w:r>
      <w:r w:rsidRPr="00C0178B">
        <w:t>.</w:t>
      </w:r>
      <w:r w:rsidRPr="00932AD1">
        <w:t xml:space="preserve"> </w:t>
      </w:r>
      <w:r>
        <w:t xml:space="preserve">(See table </w:t>
      </w:r>
      <w:r w:rsidR="00F934FF">
        <w:t>87</w:t>
      </w:r>
      <w:r>
        <w:t>).</w:t>
      </w:r>
    </w:p>
    <w:p w:rsidR="00CF1464" w:rsidRPr="00A554F1" w:rsidRDefault="00CF1464" w:rsidP="00CF1464">
      <w:pPr>
        <w:bidi w:val="0"/>
        <w:jc w:val="lowKashida"/>
        <w:rPr>
          <w:sz w:val="20"/>
          <w:szCs w:val="20"/>
        </w:rPr>
      </w:pPr>
    </w:p>
    <w:p w:rsidR="00CF1464" w:rsidRPr="00AE4DEB" w:rsidRDefault="00CF1464" w:rsidP="00CF1464">
      <w:pPr>
        <w:bidi w:val="0"/>
        <w:jc w:val="lowKashida"/>
        <w:rPr>
          <w:b/>
          <w:bCs/>
        </w:rPr>
      </w:pPr>
      <w:r w:rsidRPr="00AE4DEB">
        <w:rPr>
          <w:b/>
          <w:bCs/>
        </w:rPr>
        <w:t>2.16 Dressing</w:t>
      </w:r>
      <w:r>
        <w:rPr>
          <w:b/>
          <w:bCs/>
        </w:rPr>
        <w:t xml:space="preserve"> up</w:t>
      </w:r>
      <w:r w:rsidRPr="00AE4DEB">
        <w:rPr>
          <w:b/>
          <w:bCs/>
        </w:rPr>
        <w:t xml:space="preserve"> the Traditional Palestinian </w:t>
      </w:r>
      <w:r>
        <w:rPr>
          <w:b/>
          <w:bCs/>
        </w:rPr>
        <w:t xml:space="preserve">Costumes </w:t>
      </w:r>
    </w:p>
    <w:p w:rsidR="00CF1464" w:rsidRPr="00AE4DEB" w:rsidRDefault="00CF1464" w:rsidP="001527A0">
      <w:pPr>
        <w:bidi w:val="0"/>
        <w:jc w:val="lowKashida"/>
      </w:pPr>
      <w:r w:rsidRPr="00AE4DEB">
        <w:t xml:space="preserve">According to the survey findings, </w:t>
      </w:r>
      <w:r>
        <w:t>4.1% of</w:t>
      </w:r>
      <w:r w:rsidRPr="00AE4DEB">
        <w:t xml:space="preserve"> </w:t>
      </w:r>
      <w:r>
        <w:t xml:space="preserve">the </w:t>
      </w:r>
      <w:r w:rsidRPr="00AE4DEB">
        <w:t xml:space="preserve">households in Palestine have members who wear traditional Palestinian </w:t>
      </w:r>
      <w:r>
        <w:t>costumes</w:t>
      </w:r>
      <w:r w:rsidRPr="00AE4DEB">
        <w:t xml:space="preserve"> on </w:t>
      </w:r>
      <w:r>
        <w:t xml:space="preserve">a </w:t>
      </w:r>
      <w:r w:rsidRPr="00AE4DEB">
        <w:t xml:space="preserve">daily basis. While </w:t>
      </w:r>
      <w:r>
        <w:t xml:space="preserve">57.6% of the </w:t>
      </w:r>
      <w:r w:rsidRPr="00AE4DEB">
        <w:t>households in Palestine have</w:t>
      </w:r>
      <w:r>
        <w:t xml:space="preserve"> </w:t>
      </w:r>
      <w:r w:rsidRPr="00AE4DEB">
        <w:t xml:space="preserve">members who wear traditional Palestinian </w:t>
      </w:r>
      <w:r>
        <w:t>costumes</w:t>
      </w:r>
      <w:r w:rsidRPr="00AE4DEB">
        <w:t xml:space="preserve"> sometimes (in occa</w:t>
      </w:r>
      <w:r>
        <w:t>s</w:t>
      </w:r>
      <w:r w:rsidRPr="00AE4DEB">
        <w:t>ions).</w:t>
      </w:r>
      <w:r>
        <w:t xml:space="preserve"> (See table </w:t>
      </w:r>
      <w:r w:rsidR="001527A0">
        <w:t>89</w:t>
      </w:r>
      <w:r>
        <w:t>).</w:t>
      </w:r>
    </w:p>
    <w:p w:rsidR="00CF1464" w:rsidRPr="00A554F1" w:rsidRDefault="00CF1464" w:rsidP="00CF1464">
      <w:pPr>
        <w:bidi w:val="0"/>
        <w:rPr>
          <w:rFonts w:ascii="Arial" w:hAnsi="Arial" w:cs="Arial"/>
          <w:b/>
          <w:bCs/>
          <w:color w:val="FF0000"/>
          <w:sz w:val="20"/>
          <w:szCs w:val="20"/>
        </w:rPr>
      </w:pPr>
    </w:p>
    <w:p w:rsidR="00CF1464" w:rsidRPr="004D67FC" w:rsidRDefault="00CF1464" w:rsidP="00CF1464">
      <w:pPr>
        <w:bidi w:val="0"/>
        <w:jc w:val="lowKashida"/>
        <w:rPr>
          <w:b/>
          <w:bCs/>
          <w:lang w:eastAsia="en-US"/>
        </w:rPr>
      </w:pPr>
      <w:r w:rsidRPr="004D67FC">
        <w:rPr>
          <w:b/>
          <w:bCs/>
          <w:lang w:eastAsia="en-US"/>
        </w:rPr>
        <w:t xml:space="preserve">2.17 Households Monitoring their Children (5-17 Years) </w:t>
      </w:r>
    </w:p>
    <w:p w:rsidR="00CF1464" w:rsidRDefault="00CF1464" w:rsidP="00F934FF">
      <w:pPr>
        <w:bidi w:val="0"/>
        <w:jc w:val="lowKashida"/>
        <w:rPr>
          <w:color w:val="FF0000"/>
          <w:lang w:eastAsia="en-US"/>
        </w:rPr>
      </w:pPr>
      <w:r>
        <w:rPr>
          <w:lang w:eastAsia="en-US"/>
        </w:rPr>
        <w:t>F</w:t>
      </w:r>
      <w:r w:rsidRPr="004D67FC">
        <w:rPr>
          <w:lang w:eastAsia="en-US"/>
        </w:rPr>
        <w:t xml:space="preserve">indings </w:t>
      </w:r>
      <w:r>
        <w:rPr>
          <w:lang w:eastAsia="en-US"/>
        </w:rPr>
        <w:t>of this survey</w:t>
      </w:r>
      <w:r w:rsidRPr="004D67FC">
        <w:rPr>
          <w:lang w:eastAsia="en-US"/>
        </w:rPr>
        <w:t xml:space="preserve"> revealed that 91.1% (91.8% in the West Bank and 89.8% in Gaza Strip) </w:t>
      </w:r>
      <w:r w:rsidRPr="00C75E10">
        <w:rPr>
          <w:lang w:eastAsia="en-US"/>
        </w:rPr>
        <w:t xml:space="preserve">of </w:t>
      </w:r>
      <w:r>
        <w:rPr>
          <w:lang w:eastAsia="en-US"/>
        </w:rPr>
        <w:t xml:space="preserve">the </w:t>
      </w:r>
      <w:r w:rsidRPr="00C75E10">
        <w:rPr>
          <w:lang w:eastAsia="en-US"/>
        </w:rPr>
        <w:t xml:space="preserve">households monitor the type of programs their children (5-17 years) watch on television. Moreover, 77.9% of </w:t>
      </w:r>
      <w:r>
        <w:rPr>
          <w:lang w:eastAsia="en-US"/>
        </w:rPr>
        <w:t xml:space="preserve">the </w:t>
      </w:r>
      <w:r w:rsidRPr="00C75E10">
        <w:rPr>
          <w:lang w:eastAsia="en-US"/>
        </w:rPr>
        <w:t>households (79.3% in the West Bank and 74.9% in Gaza Strip) control the hours their children (5-17 years) spend on TV each day.</w:t>
      </w:r>
      <w:r w:rsidRPr="00932AD1">
        <w:t xml:space="preserve"> </w:t>
      </w:r>
      <w:r>
        <w:t xml:space="preserve">(See tables </w:t>
      </w:r>
      <w:r w:rsidR="00F934FF">
        <w:t>59</w:t>
      </w:r>
      <w:r>
        <w:t xml:space="preserve"> and </w:t>
      </w:r>
      <w:r w:rsidR="00F934FF">
        <w:t>60</w:t>
      </w:r>
      <w:r>
        <w:t>).</w:t>
      </w:r>
    </w:p>
    <w:p w:rsidR="00CF1464" w:rsidRPr="00A554F1" w:rsidRDefault="00CF1464" w:rsidP="00CF1464">
      <w:pPr>
        <w:bidi w:val="0"/>
        <w:jc w:val="lowKashida"/>
        <w:rPr>
          <w:color w:val="FF0000"/>
          <w:sz w:val="20"/>
          <w:szCs w:val="20"/>
          <w:lang w:eastAsia="en-US"/>
        </w:rPr>
      </w:pPr>
    </w:p>
    <w:p w:rsidR="00CF1464" w:rsidRDefault="00CF1464" w:rsidP="00F934FF">
      <w:pPr>
        <w:bidi w:val="0"/>
        <w:jc w:val="lowKashida"/>
        <w:rPr>
          <w:color w:val="FF0000"/>
          <w:lang w:eastAsia="en-US"/>
        </w:rPr>
      </w:pPr>
      <w:r>
        <w:rPr>
          <w:lang w:eastAsia="en-US"/>
        </w:rPr>
        <w:t>Results also</w:t>
      </w:r>
      <w:r w:rsidRPr="004D67FC">
        <w:rPr>
          <w:lang w:eastAsia="en-US"/>
        </w:rPr>
        <w:t xml:space="preserve"> revealed that </w:t>
      </w:r>
      <w:r>
        <w:rPr>
          <w:lang w:eastAsia="en-US"/>
        </w:rPr>
        <w:t>82</w:t>
      </w:r>
      <w:r w:rsidRPr="004D67FC">
        <w:rPr>
          <w:lang w:eastAsia="en-US"/>
        </w:rPr>
        <w:t>.</w:t>
      </w:r>
      <w:r>
        <w:rPr>
          <w:lang w:eastAsia="en-US"/>
        </w:rPr>
        <w:t>4</w:t>
      </w:r>
      <w:r w:rsidRPr="004D67FC">
        <w:rPr>
          <w:lang w:eastAsia="en-US"/>
        </w:rPr>
        <w:t>% (</w:t>
      </w:r>
      <w:r>
        <w:rPr>
          <w:lang w:eastAsia="en-US"/>
        </w:rPr>
        <w:t>84</w:t>
      </w:r>
      <w:r w:rsidRPr="004D67FC">
        <w:rPr>
          <w:lang w:eastAsia="en-US"/>
        </w:rPr>
        <w:t>.</w:t>
      </w:r>
      <w:r>
        <w:rPr>
          <w:lang w:eastAsia="en-US"/>
        </w:rPr>
        <w:t>6</w:t>
      </w:r>
      <w:r w:rsidRPr="004D67FC">
        <w:rPr>
          <w:lang w:eastAsia="en-US"/>
        </w:rPr>
        <w:t xml:space="preserve">% in the West Bank and </w:t>
      </w:r>
      <w:r>
        <w:rPr>
          <w:lang w:eastAsia="en-US"/>
        </w:rPr>
        <w:t>73</w:t>
      </w:r>
      <w:r w:rsidRPr="004D67FC">
        <w:rPr>
          <w:lang w:eastAsia="en-US"/>
        </w:rPr>
        <w:t>.</w:t>
      </w:r>
      <w:r>
        <w:rPr>
          <w:lang w:eastAsia="en-US"/>
        </w:rPr>
        <w:t>2</w:t>
      </w:r>
      <w:r w:rsidRPr="004D67FC">
        <w:rPr>
          <w:lang w:eastAsia="en-US"/>
        </w:rPr>
        <w:t xml:space="preserve">% in Gaza Strip) </w:t>
      </w:r>
      <w:r w:rsidRPr="00C75E10">
        <w:rPr>
          <w:lang w:eastAsia="en-US"/>
        </w:rPr>
        <w:t xml:space="preserve">of </w:t>
      </w:r>
      <w:r>
        <w:rPr>
          <w:lang w:eastAsia="en-US"/>
        </w:rPr>
        <w:t xml:space="preserve">the </w:t>
      </w:r>
      <w:r w:rsidRPr="00C75E10">
        <w:rPr>
          <w:lang w:eastAsia="en-US"/>
        </w:rPr>
        <w:t xml:space="preserve">households monitor the type of programs their children (5-17 years) </w:t>
      </w:r>
      <w:r>
        <w:rPr>
          <w:lang w:eastAsia="en-US"/>
        </w:rPr>
        <w:t>use</w:t>
      </w:r>
      <w:r w:rsidRPr="00C75E10">
        <w:rPr>
          <w:lang w:eastAsia="en-US"/>
        </w:rPr>
        <w:t xml:space="preserve"> on </w:t>
      </w:r>
      <w:r>
        <w:rPr>
          <w:lang w:eastAsia="en-US"/>
        </w:rPr>
        <w:t>computer</w:t>
      </w:r>
      <w:r w:rsidRPr="00C75E10">
        <w:rPr>
          <w:lang w:eastAsia="en-US"/>
        </w:rPr>
        <w:t>. Moreover, 7</w:t>
      </w:r>
      <w:r>
        <w:rPr>
          <w:lang w:eastAsia="en-US"/>
        </w:rPr>
        <w:t>2</w:t>
      </w:r>
      <w:r w:rsidRPr="00C75E10">
        <w:rPr>
          <w:lang w:eastAsia="en-US"/>
        </w:rPr>
        <w:t>.</w:t>
      </w:r>
      <w:r>
        <w:rPr>
          <w:lang w:eastAsia="en-US"/>
        </w:rPr>
        <w:t>1</w:t>
      </w:r>
      <w:r w:rsidRPr="00C75E10">
        <w:rPr>
          <w:lang w:eastAsia="en-US"/>
        </w:rPr>
        <w:t xml:space="preserve">% of </w:t>
      </w:r>
      <w:r>
        <w:rPr>
          <w:lang w:eastAsia="en-US"/>
        </w:rPr>
        <w:t xml:space="preserve">the </w:t>
      </w:r>
      <w:r w:rsidRPr="00C75E10">
        <w:rPr>
          <w:lang w:eastAsia="en-US"/>
        </w:rPr>
        <w:t>households (</w:t>
      </w:r>
      <w:r>
        <w:rPr>
          <w:lang w:eastAsia="en-US"/>
        </w:rPr>
        <w:t>73</w:t>
      </w:r>
      <w:r w:rsidRPr="00C75E10">
        <w:rPr>
          <w:lang w:eastAsia="en-US"/>
        </w:rPr>
        <w:t>.</w:t>
      </w:r>
      <w:r>
        <w:rPr>
          <w:lang w:eastAsia="en-US"/>
        </w:rPr>
        <w:t>1</w:t>
      </w:r>
      <w:r w:rsidRPr="00C75E10">
        <w:rPr>
          <w:lang w:eastAsia="en-US"/>
        </w:rPr>
        <w:t xml:space="preserve">% in the West Bank and </w:t>
      </w:r>
      <w:r>
        <w:rPr>
          <w:lang w:eastAsia="en-US"/>
        </w:rPr>
        <w:t>68</w:t>
      </w:r>
      <w:r w:rsidRPr="00C75E10">
        <w:rPr>
          <w:lang w:eastAsia="en-US"/>
        </w:rPr>
        <w:t>.</w:t>
      </w:r>
      <w:r>
        <w:rPr>
          <w:lang w:eastAsia="en-US"/>
        </w:rPr>
        <w:t>0</w:t>
      </w:r>
      <w:r w:rsidRPr="00C75E10">
        <w:rPr>
          <w:lang w:eastAsia="en-US"/>
        </w:rPr>
        <w:t xml:space="preserve">% in Gaza Strip) </w:t>
      </w:r>
      <w:r w:rsidRPr="00C75E10">
        <w:rPr>
          <w:lang w:eastAsia="en-US"/>
        </w:rPr>
        <w:lastRenderedPageBreak/>
        <w:t xml:space="preserve">control the hours their children (5-17 years) spend </w:t>
      </w:r>
      <w:r>
        <w:rPr>
          <w:lang w:eastAsia="en-US"/>
        </w:rPr>
        <w:t>using computer</w:t>
      </w:r>
      <w:r w:rsidRPr="00C75E10">
        <w:rPr>
          <w:lang w:eastAsia="en-US"/>
        </w:rPr>
        <w:t xml:space="preserve"> each day.</w:t>
      </w:r>
      <w:r w:rsidRPr="00932AD1">
        <w:t xml:space="preserve"> </w:t>
      </w:r>
      <w:r>
        <w:t xml:space="preserve">(See tables </w:t>
      </w:r>
      <w:r w:rsidR="00F934FF">
        <w:t>59</w:t>
      </w:r>
      <w:r>
        <w:t xml:space="preserve">, </w:t>
      </w:r>
      <w:r w:rsidR="00F934FF">
        <w:t>60</w:t>
      </w:r>
      <w:r>
        <w:t>).</w:t>
      </w:r>
    </w:p>
    <w:p w:rsidR="00CF1464" w:rsidRPr="00A554F1" w:rsidRDefault="00CF1464" w:rsidP="00CF1464">
      <w:pPr>
        <w:bidi w:val="0"/>
        <w:jc w:val="lowKashida"/>
        <w:rPr>
          <w:color w:val="FF0000"/>
          <w:sz w:val="20"/>
          <w:szCs w:val="20"/>
          <w:lang w:eastAsia="en-US"/>
        </w:rPr>
      </w:pPr>
    </w:p>
    <w:p w:rsidR="00CF1464" w:rsidRDefault="00CF1464" w:rsidP="00F934FF">
      <w:pPr>
        <w:bidi w:val="0"/>
        <w:jc w:val="lowKashida"/>
        <w:rPr>
          <w:color w:val="FF0000"/>
          <w:lang w:eastAsia="en-US"/>
        </w:rPr>
      </w:pPr>
      <w:r>
        <w:rPr>
          <w:lang w:eastAsia="en-US"/>
        </w:rPr>
        <w:t>Furthermore, results</w:t>
      </w:r>
      <w:r w:rsidRPr="004D67FC">
        <w:rPr>
          <w:lang w:eastAsia="en-US"/>
        </w:rPr>
        <w:t xml:space="preserve"> revealed that </w:t>
      </w:r>
      <w:r>
        <w:rPr>
          <w:lang w:eastAsia="en-US"/>
        </w:rPr>
        <w:t>92</w:t>
      </w:r>
      <w:r w:rsidRPr="004D67FC">
        <w:rPr>
          <w:lang w:eastAsia="en-US"/>
        </w:rPr>
        <w:t>.</w:t>
      </w:r>
      <w:r>
        <w:rPr>
          <w:lang w:eastAsia="en-US"/>
        </w:rPr>
        <w:t>6</w:t>
      </w:r>
      <w:r w:rsidRPr="004D67FC">
        <w:rPr>
          <w:lang w:eastAsia="en-US"/>
        </w:rPr>
        <w:t>% (</w:t>
      </w:r>
      <w:r>
        <w:rPr>
          <w:lang w:eastAsia="en-US"/>
        </w:rPr>
        <w:t>92</w:t>
      </w:r>
      <w:r w:rsidRPr="004D67FC">
        <w:rPr>
          <w:lang w:eastAsia="en-US"/>
        </w:rPr>
        <w:t>.</w:t>
      </w:r>
      <w:r>
        <w:rPr>
          <w:lang w:eastAsia="en-US"/>
        </w:rPr>
        <w:t>7</w:t>
      </w:r>
      <w:r w:rsidRPr="004D67FC">
        <w:rPr>
          <w:lang w:eastAsia="en-US"/>
        </w:rPr>
        <w:t xml:space="preserve">% in the West Bank and </w:t>
      </w:r>
      <w:r>
        <w:rPr>
          <w:lang w:eastAsia="en-US"/>
        </w:rPr>
        <w:t>92</w:t>
      </w:r>
      <w:r w:rsidRPr="004D67FC">
        <w:rPr>
          <w:lang w:eastAsia="en-US"/>
        </w:rPr>
        <w:t>.</w:t>
      </w:r>
      <w:r>
        <w:rPr>
          <w:lang w:eastAsia="en-US"/>
        </w:rPr>
        <w:t>5</w:t>
      </w:r>
      <w:r w:rsidRPr="004D67FC">
        <w:rPr>
          <w:lang w:eastAsia="en-US"/>
        </w:rPr>
        <w:t xml:space="preserve">% in Gaza Strip) </w:t>
      </w:r>
      <w:r w:rsidRPr="00C75E10">
        <w:rPr>
          <w:lang w:eastAsia="en-US"/>
        </w:rPr>
        <w:t xml:space="preserve">of </w:t>
      </w:r>
      <w:r>
        <w:rPr>
          <w:lang w:eastAsia="en-US"/>
        </w:rPr>
        <w:t xml:space="preserve">the </w:t>
      </w:r>
      <w:r w:rsidRPr="00C75E10">
        <w:rPr>
          <w:lang w:eastAsia="en-US"/>
        </w:rPr>
        <w:t xml:space="preserve">households monitor the type of programs their children (5-17 years) </w:t>
      </w:r>
      <w:r>
        <w:rPr>
          <w:lang w:eastAsia="en-US"/>
        </w:rPr>
        <w:t>use</w:t>
      </w:r>
      <w:r w:rsidRPr="00C75E10">
        <w:rPr>
          <w:lang w:eastAsia="en-US"/>
        </w:rPr>
        <w:t xml:space="preserve"> on </w:t>
      </w:r>
      <w:r>
        <w:rPr>
          <w:lang w:eastAsia="en-US"/>
        </w:rPr>
        <w:t>internet</w:t>
      </w:r>
      <w:r w:rsidRPr="00C75E10">
        <w:rPr>
          <w:lang w:eastAsia="en-US"/>
        </w:rPr>
        <w:t xml:space="preserve">. Moreover, </w:t>
      </w:r>
      <w:r>
        <w:rPr>
          <w:lang w:eastAsia="en-US"/>
        </w:rPr>
        <w:t>81</w:t>
      </w:r>
      <w:r w:rsidRPr="00C75E10">
        <w:rPr>
          <w:lang w:eastAsia="en-US"/>
        </w:rPr>
        <w:t>.</w:t>
      </w:r>
      <w:r>
        <w:rPr>
          <w:lang w:eastAsia="en-US"/>
        </w:rPr>
        <w:t>7</w:t>
      </w:r>
      <w:r w:rsidRPr="00C75E10">
        <w:rPr>
          <w:lang w:eastAsia="en-US"/>
        </w:rPr>
        <w:t xml:space="preserve">% of </w:t>
      </w:r>
      <w:r>
        <w:rPr>
          <w:lang w:eastAsia="en-US"/>
        </w:rPr>
        <w:t xml:space="preserve">the </w:t>
      </w:r>
      <w:r w:rsidRPr="00C75E10">
        <w:rPr>
          <w:lang w:eastAsia="en-US"/>
        </w:rPr>
        <w:t>households (</w:t>
      </w:r>
      <w:r>
        <w:rPr>
          <w:lang w:eastAsia="en-US"/>
        </w:rPr>
        <w:t>81</w:t>
      </w:r>
      <w:r w:rsidRPr="00C75E10">
        <w:rPr>
          <w:lang w:eastAsia="en-US"/>
        </w:rPr>
        <w:t>.</w:t>
      </w:r>
      <w:r>
        <w:rPr>
          <w:lang w:eastAsia="en-US"/>
        </w:rPr>
        <w:t>5</w:t>
      </w:r>
      <w:r w:rsidRPr="00C75E10">
        <w:rPr>
          <w:lang w:eastAsia="en-US"/>
        </w:rPr>
        <w:t xml:space="preserve">% in the West Bank and </w:t>
      </w:r>
      <w:r>
        <w:rPr>
          <w:lang w:eastAsia="en-US"/>
        </w:rPr>
        <w:t>82</w:t>
      </w:r>
      <w:r w:rsidRPr="00C75E10">
        <w:rPr>
          <w:lang w:eastAsia="en-US"/>
        </w:rPr>
        <w:t>.</w:t>
      </w:r>
      <w:r>
        <w:rPr>
          <w:lang w:eastAsia="en-US"/>
        </w:rPr>
        <w:t>2</w:t>
      </w:r>
      <w:r w:rsidRPr="00C75E10">
        <w:rPr>
          <w:lang w:eastAsia="en-US"/>
        </w:rPr>
        <w:t xml:space="preserve">% in Gaza Strip) control the hours their children (5-17 years) spend </w:t>
      </w:r>
      <w:r>
        <w:rPr>
          <w:lang w:eastAsia="en-US"/>
        </w:rPr>
        <w:t>using internet</w:t>
      </w:r>
      <w:r w:rsidRPr="00C75E10">
        <w:rPr>
          <w:lang w:eastAsia="en-US"/>
        </w:rPr>
        <w:t xml:space="preserve"> each day.</w:t>
      </w:r>
      <w:r w:rsidRPr="00932AD1">
        <w:t xml:space="preserve"> </w:t>
      </w:r>
      <w:r>
        <w:t xml:space="preserve">(See tables </w:t>
      </w:r>
      <w:r w:rsidR="00F934FF">
        <w:t>59</w:t>
      </w:r>
      <w:r>
        <w:t xml:space="preserve"> and </w:t>
      </w:r>
      <w:r w:rsidR="00F934FF">
        <w:t>60</w:t>
      </w:r>
      <w:r>
        <w:t>).</w:t>
      </w:r>
    </w:p>
    <w:p w:rsidR="00CF1464" w:rsidRDefault="00CF1464" w:rsidP="00CF1464">
      <w:pPr>
        <w:bidi w:val="0"/>
        <w:jc w:val="lowKashida"/>
        <w:rPr>
          <w:color w:val="FF0000"/>
          <w:lang w:eastAsia="en-US"/>
        </w:rPr>
      </w:pPr>
    </w:p>
    <w:p w:rsidR="001827E8" w:rsidRPr="00392A25" w:rsidRDefault="00CF1464" w:rsidP="00F934FF">
      <w:pPr>
        <w:bidi w:val="0"/>
        <w:jc w:val="lowKashida"/>
        <w:rPr>
          <w:rtl/>
          <w:lang w:eastAsia="en-US"/>
        </w:rPr>
      </w:pPr>
      <w:r w:rsidRPr="00392A25">
        <w:rPr>
          <w:lang w:eastAsia="en-US"/>
        </w:rPr>
        <w:t xml:space="preserve">Regarding their children’s friends, 97.2% of </w:t>
      </w:r>
      <w:r>
        <w:rPr>
          <w:lang w:eastAsia="en-US"/>
        </w:rPr>
        <w:t xml:space="preserve">the </w:t>
      </w:r>
      <w:r w:rsidRPr="00392A25">
        <w:rPr>
          <w:lang w:eastAsia="en-US"/>
        </w:rPr>
        <w:t>Palestinian households have adequate knowledge of their children’s friends: 97.2% in the West Bank and 97.3% in Gaza Strip.</w:t>
      </w:r>
      <w:r w:rsidRPr="001F38FD">
        <w:t xml:space="preserve"> </w:t>
      </w:r>
      <w:r>
        <w:t xml:space="preserve">(See table </w:t>
      </w:r>
      <w:r w:rsidR="00F934FF">
        <w:t>63</w:t>
      </w:r>
      <w:r>
        <w:t>).</w:t>
      </w:r>
    </w:p>
    <w:p w:rsidR="00A72721" w:rsidRPr="00392A25" w:rsidRDefault="00A72721" w:rsidP="001F38FD">
      <w:pPr>
        <w:bidi w:val="0"/>
        <w:jc w:val="lowKashida"/>
        <w:rPr>
          <w:rtl/>
          <w:lang w:eastAsia="en-US"/>
        </w:rPr>
      </w:pPr>
    </w:p>
    <w:p w:rsidR="00E001AC" w:rsidRPr="004E115F" w:rsidRDefault="00E001AC" w:rsidP="00E001AC">
      <w:pPr>
        <w:bidi w:val="0"/>
        <w:jc w:val="lowKashida"/>
        <w:rPr>
          <w:color w:val="FF0000"/>
          <w:rtl/>
          <w:lang w:eastAsia="en-US"/>
        </w:rPr>
      </w:pPr>
    </w:p>
    <w:p w:rsidR="00CD7593" w:rsidRDefault="00FD6820" w:rsidP="00D933B2">
      <w:pPr>
        <w:pStyle w:val="BodyText"/>
        <w:pBdr>
          <w:top w:val="none" w:sz="0" w:space="0" w:color="auto"/>
          <w:left w:val="none" w:sz="0" w:space="0" w:color="auto"/>
          <w:bottom w:val="none" w:sz="0" w:space="0" w:color="auto"/>
          <w:right w:val="none" w:sz="0" w:space="0" w:color="auto"/>
        </w:pBdr>
        <w:rPr>
          <w:sz w:val="24"/>
          <w:szCs w:val="24"/>
          <w:rtl/>
        </w:rPr>
      </w:pPr>
      <w:r w:rsidRPr="004E115F">
        <w:rPr>
          <w:color w:val="FF0000"/>
          <w:sz w:val="24"/>
          <w:szCs w:val="24"/>
        </w:rPr>
        <w:br w:type="page"/>
      </w:r>
      <w:r w:rsidR="00CD7593">
        <w:rPr>
          <w:sz w:val="24"/>
          <w:szCs w:val="24"/>
        </w:rPr>
        <w:lastRenderedPageBreak/>
        <w:t xml:space="preserve">Chapter </w:t>
      </w:r>
      <w:r w:rsidR="00D933B2">
        <w:rPr>
          <w:sz w:val="24"/>
          <w:szCs w:val="24"/>
        </w:rPr>
        <w:t>Three</w:t>
      </w:r>
    </w:p>
    <w:p w:rsidR="00CD7593" w:rsidRDefault="00CD7593">
      <w:pPr>
        <w:pStyle w:val="Header"/>
        <w:tabs>
          <w:tab w:val="clear" w:pos="4153"/>
          <w:tab w:val="clear" w:pos="8306"/>
        </w:tabs>
        <w:spacing w:line="240" w:lineRule="exact"/>
        <w:jc w:val="center"/>
        <w:rPr>
          <w:rFonts w:cs="Simplified Arabic"/>
          <w:b/>
          <w:bCs/>
          <w:sz w:val="22"/>
          <w:szCs w:val="22"/>
          <w:rtl/>
        </w:rPr>
      </w:pPr>
    </w:p>
    <w:p w:rsidR="00895897" w:rsidRPr="00895897" w:rsidRDefault="00895897" w:rsidP="008203BF">
      <w:pPr>
        <w:pStyle w:val="Footer"/>
        <w:tabs>
          <w:tab w:val="clear" w:pos="4320"/>
          <w:tab w:val="clear" w:pos="8640"/>
        </w:tabs>
        <w:bidi w:val="0"/>
        <w:jc w:val="center"/>
        <w:rPr>
          <w:rFonts w:cs="Simplified Arabic"/>
          <w:sz w:val="22"/>
          <w:szCs w:val="22"/>
        </w:rPr>
      </w:pPr>
      <w:r w:rsidRPr="00895897">
        <w:rPr>
          <w:rFonts w:cs="Traditional Arabic"/>
          <w:b/>
          <w:bCs/>
          <w:sz w:val="28"/>
          <w:szCs w:val="28"/>
        </w:rPr>
        <w:t xml:space="preserve">Methodology </w:t>
      </w:r>
    </w:p>
    <w:p w:rsidR="008203BF" w:rsidRDefault="008203BF" w:rsidP="00A72721">
      <w:pPr>
        <w:bidi w:val="0"/>
        <w:jc w:val="lowKashida"/>
        <w:rPr>
          <w:b/>
          <w:bCs/>
        </w:rPr>
      </w:pPr>
    </w:p>
    <w:p w:rsidR="00B927F8" w:rsidRDefault="00B927F8" w:rsidP="00B927F8">
      <w:pPr>
        <w:bidi w:val="0"/>
        <w:jc w:val="lowKashida"/>
        <w:rPr>
          <w:b/>
          <w:bCs/>
        </w:rPr>
      </w:pPr>
      <w:r>
        <w:rPr>
          <w:b/>
          <w:bCs/>
        </w:rPr>
        <w:t>3.1 Survey Objectives</w:t>
      </w:r>
    </w:p>
    <w:p w:rsidR="00B927F8" w:rsidRPr="008203BF" w:rsidRDefault="00B927F8" w:rsidP="00B927F8">
      <w:pPr>
        <w:bidi w:val="0"/>
        <w:jc w:val="lowKashida"/>
      </w:pPr>
      <w:r>
        <w:t xml:space="preserve">The </w:t>
      </w:r>
      <w:r w:rsidRPr="008203BF">
        <w:t>Household Cultur</w:t>
      </w:r>
      <w:r>
        <w:t>al</w:t>
      </w:r>
      <w:r w:rsidRPr="008203BF">
        <w:t xml:space="preserve"> Survey</w:t>
      </w:r>
      <w:r>
        <w:t>, 2023</w:t>
      </w:r>
      <w:r w:rsidRPr="008203BF">
        <w:t xml:space="preserve"> aims mainly to provide thematic indicators of the role of culture in implementing Sustainable Development</w:t>
      </w:r>
      <w:r>
        <w:t xml:space="preserve"> Goals 2030</w:t>
      </w:r>
      <w:r w:rsidRPr="008203BF">
        <w:t xml:space="preserve">, which was identified by UNESCO with regard to the </w:t>
      </w:r>
      <w:r>
        <w:t>aspect</w:t>
      </w:r>
      <w:r w:rsidRPr="008203BF">
        <w:t xml:space="preserve"> of integration and participation, in addition to providing many indicators and quantifiable information related to cultural activities and modern media to spread culture</w:t>
      </w:r>
      <w:r>
        <w:t>, such as the following</w:t>
      </w:r>
      <w:r w:rsidRPr="008203BF">
        <w:t>:</w:t>
      </w:r>
    </w:p>
    <w:p w:rsidR="00B927F8" w:rsidRPr="008203BF" w:rsidRDefault="00B927F8" w:rsidP="00B927F8">
      <w:pPr>
        <w:pStyle w:val="ListParagraph"/>
        <w:numPr>
          <w:ilvl w:val="0"/>
          <w:numId w:val="23"/>
        </w:numPr>
        <w:bidi w:val="0"/>
        <w:jc w:val="lowKashida"/>
      </w:pPr>
      <w:r w:rsidRPr="008203BF">
        <w:t xml:space="preserve">Evaluating the extent to which culture contributes </w:t>
      </w:r>
      <w:r>
        <w:t>in</w:t>
      </w:r>
      <w:r w:rsidRPr="008203BF">
        <w:t xml:space="preserve"> building social cohesion and promoting integration and participation.</w:t>
      </w:r>
    </w:p>
    <w:p w:rsidR="00B927F8" w:rsidRPr="008203BF" w:rsidRDefault="00B927F8" w:rsidP="00B927F8">
      <w:pPr>
        <w:pStyle w:val="ListParagraph"/>
        <w:numPr>
          <w:ilvl w:val="0"/>
          <w:numId w:val="23"/>
        </w:numPr>
        <w:bidi w:val="0"/>
        <w:jc w:val="lowKashida"/>
      </w:pPr>
      <w:r w:rsidRPr="008203BF">
        <w:t>Evaluating the extent of everyone’s participation in cultural life and his</w:t>
      </w:r>
      <w:r>
        <w:t>/</w:t>
      </w:r>
      <w:r w:rsidRPr="008203BF">
        <w:t>her freedom of cultural expression, including artistic freedom and freedom of creativity.</w:t>
      </w:r>
    </w:p>
    <w:p w:rsidR="00B927F8" w:rsidRPr="008203BF" w:rsidRDefault="00B927F8" w:rsidP="00B927F8">
      <w:pPr>
        <w:pStyle w:val="ListParagraph"/>
        <w:numPr>
          <w:ilvl w:val="0"/>
          <w:numId w:val="23"/>
        </w:numPr>
        <w:bidi w:val="0"/>
        <w:jc w:val="lowKashida"/>
      </w:pPr>
      <w:r w:rsidRPr="008203BF">
        <w:t>Methods of transferring practices, locations, elements, and cultural expressions of values and skills that lead to social integration.</w:t>
      </w:r>
    </w:p>
    <w:p w:rsidR="00B927F8" w:rsidRPr="008203BF" w:rsidRDefault="00B927F8" w:rsidP="00B927F8">
      <w:pPr>
        <w:pStyle w:val="ListParagraph"/>
        <w:numPr>
          <w:ilvl w:val="0"/>
          <w:numId w:val="23"/>
        </w:numPr>
        <w:bidi w:val="0"/>
        <w:jc w:val="lowKashida"/>
      </w:pPr>
      <w:r>
        <w:t>Availability of</w:t>
      </w:r>
      <w:r w:rsidRPr="008203BF">
        <w:t xml:space="preserve"> a home library and </w:t>
      </w:r>
      <w:r>
        <w:t xml:space="preserve">the </w:t>
      </w:r>
      <w:r w:rsidRPr="008203BF">
        <w:t xml:space="preserve">topics </w:t>
      </w:r>
      <w:r>
        <w:t xml:space="preserve">of the </w:t>
      </w:r>
      <w:r w:rsidRPr="008203BF">
        <w:t>available book, a culture of reading, “practicing the habit of reading newspapers.”</w:t>
      </w:r>
    </w:p>
    <w:p w:rsidR="00B927F8" w:rsidRPr="008203BF" w:rsidRDefault="00B927F8" w:rsidP="00B927F8">
      <w:pPr>
        <w:pStyle w:val="ListParagraph"/>
        <w:numPr>
          <w:ilvl w:val="0"/>
          <w:numId w:val="23"/>
        </w:numPr>
        <w:bidi w:val="0"/>
        <w:jc w:val="lowKashida"/>
      </w:pPr>
      <w:r w:rsidRPr="008203BF">
        <w:t>The demand for listening to the radio or watching television, the time an individual spends listening or watching, and the programs that are listened to or watched.</w:t>
      </w:r>
    </w:p>
    <w:p w:rsidR="00B927F8" w:rsidRPr="008203BF" w:rsidRDefault="00B927F8" w:rsidP="00B927F8">
      <w:pPr>
        <w:pStyle w:val="ListParagraph"/>
        <w:numPr>
          <w:ilvl w:val="0"/>
          <w:numId w:val="23"/>
        </w:numPr>
        <w:bidi w:val="0"/>
        <w:jc w:val="lowKashida"/>
      </w:pPr>
      <w:r w:rsidRPr="008203BF">
        <w:t>Visiting cultural institutions and engaging individuals in cultural activities.</w:t>
      </w:r>
    </w:p>
    <w:p w:rsidR="00B927F8" w:rsidRPr="008203BF" w:rsidRDefault="00B927F8" w:rsidP="00B927F8">
      <w:pPr>
        <w:pStyle w:val="ListParagraph"/>
        <w:numPr>
          <w:ilvl w:val="0"/>
          <w:numId w:val="23"/>
        </w:numPr>
        <w:bidi w:val="0"/>
        <w:jc w:val="lowKashida"/>
      </w:pPr>
      <w:r w:rsidRPr="008203BF">
        <w:t>Demand for television and radio broadcast stations, sources of news and information, and basic sources of entertainment and amusement.</w:t>
      </w:r>
    </w:p>
    <w:p w:rsidR="00B927F8" w:rsidRPr="008203BF" w:rsidRDefault="00B927F8" w:rsidP="00B927F8">
      <w:pPr>
        <w:pStyle w:val="ListParagraph"/>
        <w:numPr>
          <w:ilvl w:val="0"/>
          <w:numId w:val="23"/>
        </w:numPr>
        <w:bidi w:val="0"/>
        <w:jc w:val="lowKashida"/>
      </w:pPr>
      <w:r w:rsidRPr="008203BF">
        <w:t>The spread of newspapers and magazines, how to obtain them, and the newspaper sections that have the largest number of readers.</w:t>
      </w:r>
    </w:p>
    <w:p w:rsidR="00B927F8" w:rsidRPr="008203BF" w:rsidRDefault="00B927F8" w:rsidP="00B927F8">
      <w:pPr>
        <w:pStyle w:val="ListParagraph"/>
        <w:numPr>
          <w:ilvl w:val="0"/>
          <w:numId w:val="23"/>
        </w:numPr>
        <w:bidi w:val="0"/>
        <w:jc w:val="lowKashida"/>
      </w:pPr>
      <w:r w:rsidRPr="008203BF">
        <w:t xml:space="preserve">The extent to which the </w:t>
      </w:r>
      <w:r>
        <w:t>household</w:t>
      </w:r>
      <w:r w:rsidRPr="008203BF">
        <w:t xml:space="preserve"> monitors the type of television programs that the child watches, and the number of hours he</w:t>
      </w:r>
      <w:r>
        <w:t>/she</w:t>
      </w:r>
      <w:r w:rsidRPr="008203BF">
        <w:t xml:space="preserve"> spends watching television</w:t>
      </w:r>
    </w:p>
    <w:p w:rsidR="00B927F8" w:rsidRPr="00A554F1" w:rsidRDefault="00B927F8" w:rsidP="00B927F8">
      <w:pPr>
        <w:bidi w:val="0"/>
        <w:jc w:val="lowKashida"/>
        <w:rPr>
          <w:b/>
          <w:bCs/>
          <w:sz w:val="20"/>
          <w:szCs w:val="20"/>
        </w:rPr>
      </w:pPr>
    </w:p>
    <w:p w:rsidR="00B927F8" w:rsidRDefault="00B927F8" w:rsidP="00B927F8">
      <w:pPr>
        <w:bidi w:val="0"/>
        <w:jc w:val="lowKashida"/>
        <w:rPr>
          <w:b/>
          <w:bCs/>
        </w:rPr>
      </w:pPr>
      <w:r>
        <w:rPr>
          <w:b/>
          <w:bCs/>
        </w:rPr>
        <w:t>3.2 Survey Questionnaire</w:t>
      </w:r>
    </w:p>
    <w:p w:rsidR="00B927F8" w:rsidRDefault="00B927F8" w:rsidP="00B927F8">
      <w:pPr>
        <w:bidi w:val="0"/>
        <w:jc w:val="lowKashida"/>
      </w:pPr>
      <w:r>
        <w:t>The survey questionnaire was developed based on the requirements identified after discussion with stakeholders. A workshop was conducted at PCBS premises as part of the user producer dialogue to discuss the indicators of the survey.</w:t>
      </w:r>
    </w:p>
    <w:p w:rsidR="00B927F8" w:rsidRPr="00A554F1" w:rsidRDefault="00B927F8" w:rsidP="00B927F8">
      <w:pPr>
        <w:bidi w:val="0"/>
        <w:jc w:val="lowKashida"/>
        <w:rPr>
          <w:b/>
          <w:bCs/>
          <w:sz w:val="20"/>
          <w:szCs w:val="20"/>
        </w:rPr>
      </w:pPr>
    </w:p>
    <w:p w:rsidR="00B927F8" w:rsidRDefault="00B927F8" w:rsidP="00B927F8">
      <w:pPr>
        <w:bidi w:val="0"/>
        <w:jc w:val="lowKashida"/>
      </w:pPr>
      <w:r>
        <w:t>The survey contains identification data of the questionnaire, quality controls, and three main sections:</w:t>
      </w:r>
    </w:p>
    <w:p w:rsidR="00B927F8" w:rsidRDefault="00B927F8" w:rsidP="00B927F8">
      <w:pPr>
        <w:bidi w:val="0"/>
        <w:jc w:val="lowKashida"/>
      </w:pPr>
      <w:r>
        <w:rPr>
          <w:b/>
          <w:bCs/>
        </w:rPr>
        <w:t>Section I:</w:t>
      </w:r>
      <w:r>
        <w:t xml:space="preserve"> Data on household members that include identification fields and the characteristics of household members (demographic and social) such as the relationship of individuals to head of household, sex, birth date, and age.</w:t>
      </w:r>
    </w:p>
    <w:p w:rsidR="00B927F8" w:rsidRDefault="00B927F8" w:rsidP="00B927F8">
      <w:pPr>
        <w:bidi w:val="0"/>
        <w:jc w:val="lowKashida"/>
        <w:rPr>
          <w:b/>
          <w:bCs/>
        </w:rPr>
      </w:pPr>
      <w:r>
        <w:rPr>
          <w:b/>
          <w:bCs/>
        </w:rPr>
        <w:t>Section II:</w:t>
      </w:r>
      <w:r>
        <w:t xml:space="preserve"> Household data include information on the availability of a library and its contents, access to newspapers, listening to radio stations, and ownership of a TV and DVD. This section also includes information on topics related to time spent watching TV, preferred TV programs and household monitoring of children (5-17 years old).</w:t>
      </w:r>
    </w:p>
    <w:p w:rsidR="00B927F8" w:rsidRDefault="00B927F8" w:rsidP="00B927F8">
      <w:pPr>
        <w:bidi w:val="0"/>
        <w:jc w:val="lowKashida"/>
      </w:pPr>
      <w:r>
        <w:rPr>
          <w:b/>
          <w:bCs/>
        </w:rPr>
        <w:t>Section III:</w:t>
      </w:r>
      <w:r>
        <w:t xml:space="preserve"> Data on individuals (10 years or above) include information about reading newspapers, magazines and periodic publications, the habit of reading books and the type of books read. Data also include watching television, listening to the radio, and listening to the Voice of Palestine, in addition to participating in cultural activities by individuals in their free time and the locations frequented.</w:t>
      </w:r>
    </w:p>
    <w:p w:rsidR="00B927F8" w:rsidRDefault="00B927F8" w:rsidP="00B927F8">
      <w:pPr>
        <w:bidi w:val="0"/>
        <w:jc w:val="lowKashida"/>
      </w:pPr>
    </w:p>
    <w:p w:rsidR="00B927F8" w:rsidRPr="00C35A87" w:rsidRDefault="00B927F8" w:rsidP="00B927F8">
      <w:pPr>
        <w:bidi w:val="0"/>
        <w:jc w:val="lowKashida"/>
        <w:rPr>
          <w:b/>
          <w:bCs/>
        </w:rPr>
      </w:pPr>
      <w:r w:rsidRPr="00C35A87">
        <w:rPr>
          <w:b/>
          <w:bCs/>
        </w:rPr>
        <w:t>3.3 Sampling Design</w:t>
      </w:r>
    </w:p>
    <w:p w:rsidR="00B927F8" w:rsidRPr="00C35A87" w:rsidRDefault="00B927F8" w:rsidP="00B927F8">
      <w:pPr>
        <w:bidi w:val="0"/>
        <w:jc w:val="lowKashida"/>
      </w:pPr>
      <w:r w:rsidRPr="00C35A87">
        <w:t xml:space="preserve">The total sample size of the survey was 6,500 households. </w:t>
      </w:r>
      <w:r w:rsidRPr="00C35A87">
        <w:rPr>
          <w:lang w:eastAsia="en-US"/>
        </w:rPr>
        <w:t xml:space="preserve">The sample is a stratified clustered systematic random sample. The design </w:t>
      </w:r>
      <w:r>
        <w:rPr>
          <w:lang w:eastAsia="en-US"/>
        </w:rPr>
        <w:t>consists of</w:t>
      </w:r>
      <w:r w:rsidRPr="00C35A87">
        <w:rPr>
          <w:lang w:eastAsia="en-US"/>
        </w:rPr>
        <w:t xml:space="preserve"> three phases:</w:t>
      </w:r>
    </w:p>
    <w:p w:rsidR="00B927F8" w:rsidRPr="00C35A87" w:rsidRDefault="00B927F8" w:rsidP="00B927F8">
      <w:pPr>
        <w:bidi w:val="0"/>
        <w:jc w:val="lowKashida"/>
        <w:rPr>
          <w:lang w:eastAsia="en-US"/>
        </w:rPr>
      </w:pPr>
      <w:r w:rsidRPr="00C35A87">
        <w:rPr>
          <w:b/>
          <w:bCs/>
          <w:lang w:eastAsia="en-US"/>
        </w:rPr>
        <w:lastRenderedPageBreak/>
        <w:t>Phase I:</w:t>
      </w:r>
      <w:r w:rsidRPr="00C35A87">
        <w:rPr>
          <w:lang w:eastAsia="en-US"/>
        </w:rPr>
        <w:t xml:space="preserve"> Random sample of </w:t>
      </w:r>
      <w:r w:rsidRPr="00012B18">
        <w:rPr>
          <w:b/>
          <w:bCs/>
          <w:lang w:eastAsia="en-US"/>
        </w:rPr>
        <w:t>260</w:t>
      </w:r>
      <w:r w:rsidRPr="00C35A87">
        <w:rPr>
          <w:lang w:eastAsia="en-US"/>
        </w:rPr>
        <w:t xml:space="preserve"> enumeration areas;</w:t>
      </w:r>
    </w:p>
    <w:p w:rsidR="00B927F8" w:rsidRPr="00C35A87" w:rsidRDefault="00B927F8" w:rsidP="00B927F8">
      <w:pPr>
        <w:bidi w:val="0"/>
        <w:jc w:val="lowKashida"/>
        <w:rPr>
          <w:lang w:eastAsia="en-US"/>
        </w:rPr>
      </w:pPr>
      <w:r w:rsidRPr="00C35A87">
        <w:rPr>
          <w:b/>
          <w:bCs/>
          <w:lang w:eastAsia="en-US"/>
        </w:rPr>
        <w:t>Phase II:</w:t>
      </w:r>
      <w:r w:rsidRPr="00C35A87">
        <w:rPr>
          <w:lang w:eastAsia="en-US"/>
        </w:rPr>
        <w:t xml:space="preserve"> Selection of </w:t>
      </w:r>
      <w:r w:rsidRPr="00012B18">
        <w:rPr>
          <w:b/>
          <w:bCs/>
          <w:lang w:eastAsia="en-US"/>
        </w:rPr>
        <w:t>25</w:t>
      </w:r>
      <w:r w:rsidRPr="00C35A87">
        <w:rPr>
          <w:lang w:eastAsia="en-US"/>
        </w:rPr>
        <w:t xml:space="preserve"> households from each enumeration area selected in phase one in a systematic random manner.</w:t>
      </w:r>
    </w:p>
    <w:p w:rsidR="00B927F8" w:rsidRPr="00C35A87" w:rsidRDefault="00B927F8" w:rsidP="00B927F8">
      <w:pPr>
        <w:bidi w:val="0"/>
        <w:jc w:val="lowKashida"/>
        <w:rPr>
          <w:lang w:eastAsia="en-US"/>
        </w:rPr>
      </w:pPr>
      <w:r w:rsidRPr="00C35A87">
        <w:rPr>
          <w:b/>
          <w:bCs/>
          <w:lang w:eastAsia="en-US"/>
        </w:rPr>
        <w:t>Phase III:</w:t>
      </w:r>
      <w:r w:rsidRPr="00C35A87">
        <w:rPr>
          <w:lang w:eastAsia="en-US"/>
        </w:rPr>
        <w:t xml:space="preserve"> Selection of an individual (10 years or </w:t>
      </w:r>
      <w:r>
        <w:rPr>
          <w:lang w:eastAsia="en-US"/>
        </w:rPr>
        <w:t>above</w:t>
      </w:r>
      <w:r w:rsidRPr="00C35A87">
        <w:rPr>
          <w:lang w:eastAsia="en-US"/>
        </w:rPr>
        <w:t>) in the field from the selected households; KISH Tables were used in the selection process to ensure random selection.</w:t>
      </w:r>
    </w:p>
    <w:p w:rsidR="00B927F8" w:rsidRPr="00A554F1" w:rsidRDefault="00B927F8" w:rsidP="00B927F8">
      <w:pPr>
        <w:bidi w:val="0"/>
        <w:jc w:val="lowKashida"/>
        <w:rPr>
          <w:b/>
          <w:bCs/>
          <w:sz w:val="20"/>
          <w:szCs w:val="20"/>
        </w:rPr>
      </w:pPr>
    </w:p>
    <w:p w:rsidR="00B927F8" w:rsidRPr="00C35A87" w:rsidRDefault="00B927F8" w:rsidP="00B927F8">
      <w:pPr>
        <w:bidi w:val="0"/>
        <w:jc w:val="lowKashida"/>
        <w:rPr>
          <w:b/>
          <w:bCs/>
        </w:rPr>
      </w:pPr>
      <w:r w:rsidRPr="00C35A87">
        <w:rPr>
          <w:b/>
          <w:bCs/>
        </w:rPr>
        <w:t xml:space="preserve">3.4 Weights Calculation </w:t>
      </w:r>
    </w:p>
    <w:p w:rsidR="00B927F8" w:rsidRDefault="00B927F8" w:rsidP="00B927F8">
      <w:pPr>
        <w:bidi w:val="0"/>
        <w:jc w:val="lowKashida"/>
      </w:pPr>
      <w:r>
        <w:t>The weight of the statistical unit (sampling unit) in the sample is defined as the mathematical reciprocal of the probability of choosing the unit, and Household Cultural Survey, 2023 sample is a stratified, random cluster with three stages</w:t>
      </w:r>
      <w:r>
        <w:rPr>
          <w:rtl/>
        </w:rPr>
        <w:t>:</w:t>
      </w:r>
    </w:p>
    <w:p w:rsidR="00B927F8" w:rsidRDefault="00B927F8" w:rsidP="00B927F8">
      <w:pPr>
        <w:pStyle w:val="ListParagraph"/>
        <w:numPr>
          <w:ilvl w:val="0"/>
          <w:numId w:val="23"/>
        </w:numPr>
        <w:bidi w:val="0"/>
        <w:jc w:val="lowKashida"/>
      </w:pPr>
      <w:r>
        <w:t>In the first stage, the weight of the enumeration areas is calculated based on the probability of selecting each enumeration area from the stratum</w:t>
      </w:r>
      <w:r>
        <w:rPr>
          <w:rtl/>
        </w:rPr>
        <w:t>.</w:t>
      </w:r>
    </w:p>
    <w:p w:rsidR="00B927F8" w:rsidRDefault="00B927F8" w:rsidP="00B927F8">
      <w:pPr>
        <w:pStyle w:val="ListParagraph"/>
        <w:numPr>
          <w:ilvl w:val="0"/>
          <w:numId w:val="23"/>
        </w:numPr>
        <w:bidi w:val="0"/>
        <w:jc w:val="lowKashida"/>
      </w:pPr>
      <w:r>
        <w:t>In the second stage, the household weight is calculated from each enumeration area</w:t>
      </w:r>
      <w:r>
        <w:rPr>
          <w:rtl/>
        </w:rPr>
        <w:t>.</w:t>
      </w:r>
    </w:p>
    <w:p w:rsidR="00B927F8" w:rsidRDefault="00B927F8" w:rsidP="00B927F8">
      <w:pPr>
        <w:pStyle w:val="ListParagraph"/>
        <w:numPr>
          <w:ilvl w:val="0"/>
          <w:numId w:val="23"/>
        </w:numPr>
        <w:bidi w:val="0"/>
        <w:jc w:val="lowKashida"/>
      </w:pPr>
      <w:r>
        <w:t>We find the product of multiplying the weight of the first stage by the weight of the second stage, and we obtain the weight of the initial household</w:t>
      </w:r>
      <w:r>
        <w:rPr>
          <w:rtl/>
        </w:rPr>
        <w:t>.</w:t>
      </w:r>
    </w:p>
    <w:p w:rsidR="00B927F8" w:rsidRDefault="00B927F8" w:rsidP="00B927F8">
      <w:pPr>
        <w:pStyle w:val="ListParagraph"/>
        <w:numPr>
          <w:ilvl w:val="0"/>
          <w:numId w:val="23"/>
        </w:numPr>
        <w:bidi w:val="0"/>
        <w:jc w:val="lowKashida"/>
      </w:pPr>
      <w:r>
        <w:t>We adjust these weights based on household estimates in mid-2023 by (governorate, type of locality)</w:t>
      </w:r>
      <w:r>
        <w:rPr>
          <w:rFonts w:hint="cs"/>
          <w:rtl/>
        </w:rPr>
        <w:t xml:space="preserve"> </w:t>
      </w:r>
      <w:r>
        <w:t>and thus we obtain the final household weight</w:t>
      </w:r>
      <w:r>
        <w:rPr>
          <w:rtl/>
        </w:rPr>
        <w:t>.</w:t>
      </w:r>
    </w:p>
    <w:p w:rsidR="00B927F8" w:rsidRDefault="00B927F8" w:rsidP="00B927F8">
      <w:pPr>
        <w:pStyle w:val="ListParagraph"/>
        <w:numPr>
          <w:ilvl w:val="0"/>
          <w:numId w:val="23"/>
        </w:numPr>
        <w:bidi w:val="0"/>
        <w:jc w:val="lowKashida"/>
      </w:pPr>
      <w:r>
        <w:t>The weight of an individual in the age group of 10 years and above is calculated in the survey by giving each individual his/her household’s final weight</w:t>
      </w:r>
      <w:r>
        <w:rPr>
          <w:rtl/>
        </w:rPr>
        <w:t>.</w:t>
      </w:r>
    </w:p>
    <w:p w:rsidR="00B927F8" w:rsidRDefault="00B927F8" w:rsidP="00B927F8">
      <w:pPr>
        <w:pStyle w:val="ListParagraph"/>
        <w:numPr>
          <w:ilvl w:val="0"/>
          <w:numId w:val="23"/>
        </w:numPr>
        <w:bidi w:val="0"/>
        <w:jc w:val="lowKashida"/>
      </w:pPr>
      <w:r>
        <w:t>The initial weight of an individual is the product of multiplying the weight of the individual’s household by the number of members in the category 10 years and above according to gender in that individual’s household</w:t>
      </w:r>
      <w:r>
        <w:rPr>
          <w:rtl/>
        </w:rPr>
        <w:t>.</w:t>
      </w:r>
    </w:p>
    <w:p w:rsidR="00B927F8" w:rsidRDefault="00B927F8" w:rsidP="00B927F8">
      <w:pPr>
        <w:pStyle w:val="ListParagraph"/>
        <w:numPr>
          <w:ilvl w:val="0"/>
          <w:numId w:val="23"/>
        </w:numPr>
        <w:bidi w:val="0"/>
        <w:jc w:val="lowKashida"/>
        <w:rPr>
          <w:rtl/>
        </w:rPr>
      </w:pPr>
      <w:r>
        <w:t>The initial weights of individuals are adjusted according to the region (the West Bank, Gaza Strip), individual’s sex, and the five age groups of 10 years and above, which are 15 age groups according to the individuals’ estimates in mid-2023. Thus, we have obtained the final weight of the individual in the age group of 10 years and above</w:t>
      </w:r>
      <w:r>
        <w:rPr>
          <w:rtl/>
        </w:rPr>
        <w:t>.</w:t>
      </w:r>
    </w:p>
    <w:p w:rsidR="00B927F8" w:rsidRPr="00A554F1" w:rsidRDefault="00B927F8" w:rsidP="00B927F8">
      <w:pPr>
        <w:jc w:val="right"/>
        <w:rPr>
          <w:sz w:val="20"/>
          <w:szCs w:val="20"/>
          <w:rtl/>
        </w:rPr>
      </w:pPr>
    </w:p>
    <w:p w:rsidR="00B927F8" w:rsidRPr="00563B7B" w:rsidRDefault="00B927F8" w:rsidP="00B927F8">
      <w:pPr>
        <w:bidi w:val="0"/>
        <w:jc w:val="lowKashida"/>
        <w:rPr>
          <w:b/>
          <w:bCs/>
        </w:rPr>
      </w:pPr>
      <w:r w:rsidRPr="00563B7B">
        <w:rPr>
          <w:b/>
          <w:bCs/>
        </w:rPr>
        <w:t>3.5 Field</w:t>
      </w:r>
      <w:r>
        <w:rPr>
          <w:b/>
          <w:bCs/>
        </w:rPr>
        <w:t>w</w:t>
      </w:r>
      <w:r w:rsidRPr="00563B7B">
        <w:rPr>
          <w:b/>
          <w:bCs/>
        </w:rPr>
        <w:t>ork Operations</w:t>
      </w:r>
    </w:p>
    <w:p w:rsidR="00B927F8" w:rsidRPr="00563B7B" w:rsidRDefault="00B927F8" w:rsidP="00B927F8">
      <w:pPr>
        <w:bidi w:val="0"/>
        <w:jc w:val="lowKashida"/>
      </w:pPr>
      <w:r w:rsidRPr="00563B7B">
        <w:t>Fieldwork</w:t>
      </w:r>
      <w:r>
        <w:t xml:space="preserve"> </w:t>
      </w:r>
      <w:r w:rsidRPr="00563B7B">
        <w:t>operations represent the real work of the survey in obtaining the required data from the household. Therefore, ensuring the presence of the elements for success at this stage is one of the basic issues that have been worked on in detail</w:t>
      </w:r>
      <w:r w:rsidRPr="00563B7B">
        <w:rPr>
          <w:rtl/>
        </w:rPr>
        <w:t>.</w:t>
      </w:r>
    </w:p>
    <w:p w:rsidR="00B927F8" w:rsidRDefault="00B927F8" w:rsidP="00B927F8">
      <w:pPr>
        <w:bidi w:val="0"/>
        <w:jc w:val="lowKashida"/>
      </w:pPr>
      <w:r w:rsidRPr="00563B7B">
        <w:t xml:space="preserve">This included </w:t>
      </w:r>
      <w:r>
        <w:t>securing</w:t>
      </w:r>
      <w:r w:rsidRPr="00563B7B">
        <w:t xml:space="preserve"> all technical and administrative requirements, including training and the necessary material supplies to perform the work the best possible way</w:t>
      </w:r>
      <w:r w:rsidRPr="00563B7B">
        <w:rPr>
          <w:rtl/>
        </w:rPr>
        <w:t>.</w:t>
      </w:r>
    </w:p>
    <w:p w:rsidR="00B927F8" w:rsidRPr="00A554F1" w:rsidRDefault="00B927F8" w:rsidP="00B927F8">
      <w:pPr>
        <w:bidi w:val="0"/>
        <w:jc w:val="lowKashida"/>
        <w:rPr>
          <w:sz w:val="20"/>
          <w:szCs w:val="20"/>
        </w:rPr>
      </w:pPr>
    </w:p>
    <w:p w:rsidR="00B927F8" w:rsidRPr="00154674" w:rsidRDefault="00B927F8" w:rsidP="00B927F8">
      <w:pPr>
        <w:bidi w:val="0"/>
        <w:jc w:val="lowKashida"/>
        <w:rPr>
          <w:b/>
          <w:bCs/>
        </w:rPr>
      </w:pPr>
      <w:r>
        <w:rPr>
          <w:b/>
          <w:bCs/>
        </w:rPr>
        <w:t xml:space="preserve">3.5.1 </w:t>
      </w:r>
      <w:r w:rsidRPr="00154674">
        <w:rPr>
          <w:b/>
          <w:bCs/>
        </w:rPr>
        <w:t xml:space="preserve">Training and </w:t>
      </w:r>
      <w:r>
        <w:rPr>
          <w:b/>
          <w:bCs/>
        </w:rPr>
        <w:t>A</w:t>
      </w:r>
      <w:r w:rsidRPr="00154674">
        <w:rPr>
          <w:b/>
          <w:bCs/>
        </w:rPr>
        <w:t>ppointment</w:t>
      </w:r>
    </w:p>
    <w:p w:rsidR="00B927F8" w:rsidRDefault="00B927F8" w:rsidP="00B927F8">
      <w:pPr>
        <w:bidi w:val="0"/>
        <w:jc w:val="lowKashida"/>
        <w:rPr>
          <w:rtl/>
        </w:rPr>
      </w:pPr>
      <w:r w:rsidRPr="00154674">
        <w:t>The fieldwork team was trained on the various field operations in general as part of the main survey training before the beginning of the survey implementation. The field team's training included data collection processes, fieldwork literature, including asking questions, recording answers, and interviewing literature, in addition to special training focusing on the specifics of the Household Culture Survey, including the survey form, survey</w:t>
      </w:r>
      <w:r>
        <w:t xml:space="preserve"> </w:t>
      </w:r>
      <w:r w:rsidRPr="00154674">
        <w:t xml:space="preserve">specific questions, and the terms and concepts used in it. The training operations were conducted in Ramallah for </w:t>
      </w:r>
      <w:r>
        <w:t>the fieldworkers</w:t>
      </w:r>
      <w:r w:rsidRPr="00154674">
        <w:t xml:space="preserve"> who worked in the northern, central, and southern West Bank, and the second in Gaza for </w:t>
      </w:r>
      <w:r>
        <w:t xml:space="preserve">the </w:t>
      </w:r>
      <w:r w:rsidRPr="00154674">
        <w:t>field</w:t>
      </w:r>
      <w:r>
        <w:t>workers</w:t>
      </w:r>
      <w:r w:rsidRPr="00154674">
        <w:t xml:space="preserve"> who worked in Gaza Strip. The training of </w:t>
      </w:r>
      <w:r>
        <w:t>the fieldworkers</w:t>
      </w:r>
      <w:r w:rsidRPr="00154674">
        <w:t xml:space="preserve"> in Gaza Strip was </w:t>
      </w:r>
      <w:r>
        <w:t>conducted</w:t>
      </w:r>
      <w:r w:rsidRPr="00154674">
        <w:t xml:space="preserve"> via video conference</w:t>
      </w:r>
      <w:r>
        <w:t xml:space="preserve">. </w:t>
      </w:r>
      <w:r w:rsidRPr="00154674">
        <w:t>The number of trainees reached 86, including 17 reserve trainees</w:t>
      </w:r>
      <w:r>
        <w:t>.</w:t>
      </w:r>
    </w:p>
    <w:p w:rsidR="00B927F8" w:rsidRPr="00F7182B" w:rsidRDefault="00B927F8" w:rsidP="00B927F8">
      <w:pPr>
        <w:bidi w:val="0"/>
        <w:jc w:val="lowKashida"/>
      </w:pPr>
    </w:p>
    <w:p w:rsidR="00B927F8" w:rsidRPr="00F7182B" w:rsidRDefault="00B927F8" w:rsidP="00B927F8">
      <w:pPr>
        <w:bidi w:val="0"/>
        <w:jc w:val="lowKashida"/>
      </w:pPr>
      <w:r w:rsidRPr="00F7182B">
        <w:t>The training program included the following basic issues</w:t>
      </w:r>
      <w:r w:rsidRPr="00F7182B">
        <w:rPr>
          <w:rtl/>
        </w:rPr>
        <w:t>:</w:t>
      </w:r>
    </w:p>
    <w:p w:rsidR="00B927F8" w:rsidRPr="00F7182B" w:rsidRDefault="00B927F8" w:rsidP="00B927F8">
      <w:pPr>
        <w:pStyle w:val="ListParagraph"/>
        <w:numPr>
          <w:ilvl w:val="0"/>
          <w:numId w:val="23"/>
        </w:numPr>
        <w:bidi w:val="0"/>
        <w:jc w:val="lowKashida"/>
      </w:pPr>
      <w:r w:rsidRPr="00F7182B">
        <w:t xml:space="preserve">Introducing the </w:t>
      </w:r>
      <w:r>
        <w:t>Household</w:t>
      </w:r>
      <w:r w:rsidRPr="00F7182B">
        <w:t xml:space="preserve"> Cultur</w:t>
      </w:r>
      <w:r>
        <w:t>al</w:t>
      </w:r>
      <w:r w:rsidRPr="00F7182B">
        <w:t xml:space="preserve"> Survey and its objectives</w:t>
      </w:r>
      <w:r w:rsidRPr="00F7182B">
        <w:rPr>
          <w:rtl/>
        </w:rPr>
        <w:t>.</w:t>
      </w:r>
    </w:p>
    <w:p w:rsidR="00B927F8" w:rsidRPr="00F7182B" w:rsidRDefault="00B927F8" w:rsidP="00B927F8">
      <w:pPr>
        <w:pStyle w:val="ListParagraph"/>
        <w:numPr>
          <w:ilvl w:val="0"/>
          <w:numId w:val="23"/>
        </w:numPr>
        <w:bidi w:val="0"/>
        <w:jc w:val="lowKashida"/>
      </w:pPr>
      <w:r w:rsidRPr="00F7182B">
        <w:t xml:space="preserve">Definition of terms used in the </w:t>
      </w:r>
      <w:r>
        <w:t>questionnaire.</w:t>
      </w:r>
    </w:p>
    <w:p w:rsidR="00B927F8" w:rsidRPr="00F7182B" w:rsidRDefault="00B927F8" w:rsidP="00B927F8">
      <w:pPr>
        <w:pStyle w:val="ListParagraph"/>
        <w:numPr>
          <w:ilvl w:val="0"/>
          <w:numId w:val="23"/>
        </w:numPr>
        <w:bidi w:val="0"/>
        <w:jc w:val="lowKashida"/>
      </w:pPr>
      <w:r>
        <w:t>Questionnaire completion.</w:t>
      </w:r>
    </w:p>
    <w:p w:rsidR="00B927F8" w:rsidRPr="00F7182B" w:rsidRDefault="00B927F8" w:rsidP="00B927F8">
      <w:pPr>
        <w:bidi w:val="0"/>
        <w:jc w:val="lowKashida"/>
        <w:rPr>
          <w:rtl/>
        </w:rPr>
      </w:pPr>
      <w:r w:rsidRPr="00F7182B">
        <w:lastRenderedPageBreak/>
        <w:t xml:space="preserve">The training included theoretical lectures in addition to practical exercises with the aim of providing </w:t>
      </w:r>
      <w:r>
        <w:t xml:space="preserve">the fieldworkers </w:t>
      </w:r>
      <w:r w:rsidRPr="00F7182B">
        <w:t>with the necessary skills to collect data</w:t>
      </w:r>
      <w:r w:rsidRPr="00F7182B">
        <w:rPr>
          <w:rtl/>
        </w:rPr>
        <w:t>.</w:t>
      </w:r>
    </w:p>
    <w:p w:rsidR="00B927F8" w:rsidRPr="00A554F1" w:rsidRDefault="00B927F8" w:rsidP="00B927F8">
      <w:pPr>
        <w:pStyle w:val="Header"/>
        <w:tabs>
          <w:tab w:val="clear" w:pos="4153"/>
          <w:tab w:val="clear" w:pos="8306"/>
        </w:tabs>
        <w:jc w:val="both"/>
        <w:rPr>
          <w:rFonts w:cs="Simplified Arabic"/>
          <w:rtl/>
        </w:rPr>
      </w:pPr>
    </w:p>
    <w:p w:rsidR="00B927F8" w:rsidRPr="009171A0" w:rsidRDefault="00B927F8" w:rsidP="00B927F8">
      <w:pPr>
        <w:bidi w:val="0"/>
        <w:jc w:val="lowKashida"/>
        <w:rPr>
          <w:b/>
          <w:bCs/>
        </w:rPr>
      </w:pPr>
      <w:r w:rsidRPr="009171A0">
        <w:rPr>
          <w:rFonts w:hint="cs"/>
          <w:b/>
          <w:bCs/>
          <w:rtl/>
        </w:rPr>
        <w:t>3</w:t>
      </w:r>
      <w:r w:rsidRPr="009171A0">
        <w:rPr>
          <w:b/>
          <w:bCs/>
          <w:rtl/>
        </w:rPr>
        <w:t>.5.</w:t>
      </w:r>
      <w:r w:rsidRPr="009171A0">
        <w:rPr>
          <w:rFonts w:hint="cs"/>
          <w:b/>
          <w:bCs/>
          <w:rtl/>
        </w:rPr>
        <w:t>2</w:t>
      </w:r>
      <w:r w:rsidRPr="009171A0">
        <w:rPr>
          <w:b/>
          <w:bCs/>
          <w:rtl/>
        </w:rPr>
        <w:t xml:space="preserve"> </w:t>
      </w:r>
      <w:r>
        <w:rPr>
          <w:b/>
          <w:bCs/>
        </w:rPr>
        <w:t xml:space="preserve">  </w:t>
      </w:r>
      <w:r w:rsidRPr="009171A0">
        <w:rPr>
          <w:b/>
          <w:bCs/>
        </w:rPr>
        <w:t xml:space="preserve">Data </w:t>
      </w:r>
      <w:r>
        <w:rPr>
          <w:b/>
          <w:bCs/>
        </w:rPr>
        <w:t>C</w:t>
      </w:r>
      <w:r w:rsidRPr="009171A0">
        <w:rPr>
          <w:b/>
          <w:bCs/>
        </w:rPr>
        <w:t>ollection</w:t>
      </w:r>
    </w:p>
    <w:p w:rsidR="00B927F8" w:rsidRPr="009171A0" w:rsidRDefault="00B927F8" w:rsidP="00872068">
      <w:pPr>
        <w:bidi w:val="0"/>
        <w:jc w:val="lowKashida"/>
      </w:pPr>
      <w:r w:rsidRPr="009171A0">
        <w:t xml:space="preserve">The process of completing the questionnaires was done through a personal interview with an adult </w:t>
      </w:r>
      <w:r>
        <w:t>household</w:t>
      </w:r>
      <w:r w:rsidRPr="009171A0">
        <w:t xml:space="preserve"> member capable of answering the first part of the </w:t>
      </w:r>
      <w:r>
        <w:t>questionnaire</w:t>
      </w:r>
      <w:r w:rsidRPr="009171A0">
        <w:t xml:space="preserve">. In this part, the questions are directed at all members of the </w:t>
      </w:r>
      <w:r>
        <w:t>household</w:t>
      </w:r>
      <w:r w:rsidRPr="009171A0">
        <w:t xml:space="preserve">, in addition to a second part. A male or female from the </w:t>
      </w:r>
      <w:r>
        <w:t>household</w:t>
      </w:r>
      <w:r w:rsidRPr="009171A0">
        <w:t xml:space="preserve"> was chosen randomly using Kish tables, and the questions were asked to him</w:t>
      </w:r>
      <w:r>
        <w:t>/her directly</w:t>
      </w:r>
      <w:r w:rsidRPr="009171A0">
        <w:t xml:space="preserve">. The fieldwork </w:t>
      </w:r>
      <w:r>
        <w:t>of</w:t>
      </w:r>
      <w:r w:rsidRPr="009171A0">
        <w:t xml:space="preserve"> the project began on </w:t>
      </w:r>
      <w:r>
        <w:t>21</w:t>
      </w:r>
      <w:r w:rsidRPr="009171A0">
        <w:t>/</w:t>
      </w:r>
      <w:r>
        <w:t>05</w:t>
      </w:r>
      <w:r w:rsidRPr="009171A0">
        <w:t xml:space="preserve">/2023 in the governorates of the West Bank and Gaza Strip and ended on </w:t>
      </w:r>
      <w:r>
        <w:t>26</w:t>
      </w:r>
      <w:r w:rsidRPr="009171A0">
        <w:t>/</w:t>
      </w:r>
      <w:r>
        <w:t>06</w:t>
      </w:r>
      <w:r w:rsidRPr="009171A0">
        <w:t>/2023. The fieldwork team was distributed in all governorates according to the sample size for each governorate, and the field team was also provided with all fieldwork tools and supplies</w:t>
      </w:r>
      <w:r>
        <w:t>.</w:t>
      </w:r>
      <w:r w:rsidRPr="009171A0">
        <w:t xml:space="preserve"> The number of project staff was (69) distribut</w:t>
      </w:r>
      <w:r>
        <w:t>ed</w:t>
      </w:r>
      <w:r w:rsidRPr="009171A0">
        <w:t xml:space="preserve"> as follows</w:t>
      </w:r>
      <w:r>
        <w:t>:</w:t>
      </w:r>
      <w:r w:rsidRPr="009171A0">
        <w:t xml:space="preserve"> (13) area supervisors,</w:t>
      </w:r>
      <w:r w:rsidR="00872068">
        <w:t xml:space="preserve"> </w:t>
      </w:r>
      <w:r w:rsidRPr="009171A0">
        <w:t>(1) office auditor, and (55) field</w:t>
      </w:r>
      <w:r>
        <w:t>workers i</w:t>
      </w:r>
      <w:r w:rsidRPr="009171A0">
        <w:t xml:space="preserve">n addition to </w:t>
      </w:r>
      <w:r>
        <w:t>(4)</w:t>
      </w:r>
      <w:r w:rsidRPr="009171A0">
        <w:t xml:space="preserve"> </w:t>
      </w:r>
      <w:r>
        <w:t>governorate</w:t>
      </w:r>
      <w:r w:rsidRPr="009171A0">
        <w:t xml:space="preserve"> coordinators and </w:t>
      </w:r>
      <w:r>
        <w:t>(1)</w:t>
      </w:r>
      <w:r w:rsidRPr="009171A0">
        <w:t xml:space="preserve"> </w:t>
      </w:r>
      <w:r>
        <w:t xml:space="preserve">principal </w:t>
      </w:r>
      <w:r w:rsidRPr="009171A0">
        <w:t>coordinator</w:t>
      </w:r>
      <w:r w:rsidRPr="009171A0">
        <w:rPr>
          <w:rtl/>
        </w:rPr>
        <w:t>.</w:t>
      </w:r>
    </w:p>
    <w:p w:rsidR="00B927F8" w:rsidRPr="00A554F1" w:rsidRDefault="00B927F8" w:rsidP="00B927F8">
      <w:pPr>
        <w:bidi w:val="0"/>
        <w:jc w:val="lowKashida"/>
        <w:rPr>
          <w:b/>
          <w:bCs/>
          <w:sz w:val="20"/>
          <w:szCs w:val="20"/>
        </w:rPr>
      </w:pPr>
    </w:p>
    <w:p w:rsidR="00B927F8" w:rsidRPr="000A1E3F" w:rsidRDefault="00B927F8" w:rsidP="00B927F8">
      <w:pPr>
        <w:bidi w:val="0"/>
        <w:jc w:val="lowKashida"/>
        <w:rPr>
          <w:b/>
          <w:bCs/>
        </w:rPr>
      </w:pPr>
      <w:r>
        <w:rPr>
          <w:b/>
          <w:bCs/>
        </w:rPr>
        <w:t>3.5.3 Field</w:t>
      </w:r>
      <w:r w:rsidRPr="000A1E3F">
        <w:rPr>
          <w:b/>
          <w:bCs/>
        </w:rPr>
        <w:t xml:space="preserve"> </w:t>
      </w:r>
      <w:r>
        <w:rPr>
          <w:b/>
          <w:bCs/>
        </w:rPr>
        <w:t>S</w:t>
      </w:r>
      <w:r w:rsidRPr="000A1E3F">
        <w:rPr>
          <w:b/>
          <w:bCs/>
        </w:rPr>
        <w:t xml:space="preserve">upervision and </w:t>
      </w:r>
      <w:r>
        <w:rPr>
          <w:b/>
          <w:bCs/>
        </w:rPr>
        <w:t>Editing</w:t>
      </w:r>
    </w:p>
    <w:p w:rsidR="00B927F8" w:rsidRPr="000A1E3F" w:rsidRDefault="00B927F8" w:rsidP="00B927F8">
      <w:pPr>
        <w:pStyle w:val="ListParagraph"/>
        <w:numPr>
          <w:ilvl w:val="0"/>
          <w:numId w:val="23"/>
        </w:numPr>
        <w:bidi w:val="0"/>
        <w:jc w:val="lowKashida"/>
      </w:pPr>
      <w:r>
        <w:t>D</w:t>
      </w:r>
      <w:r w:rsidRPr="000A1E3F">
        <w:t>ata collection and coordination process was carried out in the field according to the previously prepared plan, as the instructions, forms, and tools necessary for fieldwork were available</w:t>
      </w:r>
      <w:r w:rsidRPr="000A1E3F">
        <w:rPr>
          <w:rtl/>
        </w:rPr>
        <w:t>.</w:t>
      </w:r>
    </w:p>
    <w:p w:rsidR="00B927F8" w:rsidRPr="000A1E3F" w:rsidRDefault="00B927F8" w:rsidP="00B927F8">
      <w:pPr>
        <w:pStyle w:val="ListParagraph"/>
        <w:numPr>
          <w:ilvl w:val="0"/>
          <w:numId w:val="23"/>
        </w:numPr>
        <w:bidi w:val="0"/>
        <w:jc w:val="lowKashida"/>
      </w:pPr>
      <w:r w:rsidRPr="000A1E3F">
        <w:t xml:space="preserve">With regard to working on PC-tablet devices, the </w:t>
      </w:r>
      <w:r>
        <w:t>editing</w:t>
      </w:r>
      <w:r w:rsidRPr="000A1E3F">
        <w:t xml:space="preserve"> process was carried out by setting </w:t>
      </w:r>
      <w:r>
        <w:t>automatic</w:t>
      </w:r>
      <w:r w:rsidRPr="000A1E3F">
        <w:t xml:space="preserve"> and </w:t>
      </w:r>
      <w:r>
        <w:t>office editing rules</w:t>
      </w:r>
      <w:r w:rsidRPr="000A1E3F">
        <w:t xml:space="preserve"> on the program in advance so that it covers all the required controls according to the standards specified by the </w:t>
      </w:r>
      <w:r>
        <w:t>questionnaire</w:t>
      </w:r>
      <w:r w:rsidRPr="000A1E3F">
        <w:rPr>
          <w:rtl/>
        </w:rPr>
        <w:t>.</w:t>
      </w:r>
    </w:p>
    <w:p w:rsidR="00B927F8" w:rsidRPr="000A1E3F" w:rsidRDefault="00B927F8" w:rsidP="00B927F8">
      <w:pPr>
        <w:pStyle w:val="ListParagraph"/>
        <w:numPr>
          <w:ilvl w:val="0"/>
          <w:numId w:val="23"/>
        </w:numPr>
        <w:bidi w:val="0"/>
        <w:jc w:val="lowKashida"/>
      </w:pPr>
      <w:r w:rsidRPr="000A1E3F">
        <w:t xml:space="preserve">Due to the </w:t>
      </w:r>
      <w:r>
        <w:t>particularity</w:t>
      </w:r>
      <w:r w:rsidRPr="000A1E3F">
        <w:t xml:space="preserve"> of the Jerusalem questionnaires (J1), data w</w:t>
      </w:r>
      <w:r>
        <w:t>ere</w:t>
      </w:r>
      <w:r w:rsidRPr="000A1E3F">
        <w:t xml:space="preserve"> collected on paper, and the supervisor </w:t>
      </w:r>
      <w:r>
        <w:t>edited</w:t>
      </w:r>
      <w:r w:rsidRPr="000A1E3F">
        <w:t xml:space="preserve"> the </w:t>
      </w:r>
      <w:r>
        <w:t>questionnaires</w:t>
      </w:r>
      <w:r w:rsidRPr="000A1E3F">
        <w:t xml:space="preserve"> formally and technically according to the </w:t>
      </w:r>
      <w:r>
        <w:t>e</w:t>
      </w:r>
      <w:r w:rsidRPr="000A1E3F">
        <w:t>diting rules prepared in advance</w:t>
      </w:r>
      <w:r w:rsidRPr="000A1E3F">
        <w:rPr>
          <w:rtl/>
        </w:rPr>
        <w:t>.</w:t>
      </w:r>
    </w:p>
    <w:p w:rsidR="00B927F8" w:rsidRPr="000A1E3F" w:rsidRDefault="00B927F8" w:rsidP="00B927F8">
      <w:pPr>
        <w:pStyle w:val="ListParagraph"/>
        <w:numPr>
          <w:ilvl w:val="0"/>
          <w:numId w:val="23"/>
        </w:numPr>
        <w:bidi w:val="0"/>
        <w:jc w:val="lowKashida"/>
        <w:rPr>
          <w:rtl/>
        </w:rPr>
      </w:pPr>
      <w:r w:rsidRPr="000A1E3F">
        <w:t xml:space="preserve">Field visits were conducted by the project coordinator, supervisors, and project management to </w:t>
      </w:r>
      <w:r>
        <w:t>monitor</w:t>
      </w:r>
      <w:r w:rsidRPr="000A1E3F">
        <w:t xml:space="preserve"> the progress of work and verify the office-checked </w:t>
      </w:r>
      <w:r>
        <w:t>questionnaires</w:t>
      </w:r>
      <w:r w:rsidRPr="000A1E3F">
        <w:t xml:space="preserve"> and the </w:t>
      </w:r>
      <w:r>
        <w:t>fieldworkers</w:t>
      </w:r>
      <w:r w:rsidRPr="000A1E3F">
        <w:t xml:space="preserve"> performance in the field</w:t>
      </w:r>
      <w:r w:rsidRPr="000A1E3F">
        <w:rPr>
          <w:rtl/>
        </w:rPr>
        <w:t>.</w:t>
      </w:r>
    </w:p>
    <w:p w:rsidR="00B927F8" w:rsidRPr="00A554F1" w:rsidRDefault="00B927F8" w:rsidP="00B927F8">
      <w:pPr>
        <w:pStyle w:val="Header"/>
        <w:tabs>
          <w:tab w:val="clear" w:pos="4153"/>
          <w:tab w:val="clear" w:pos="8306"/>
        </w:tabs>
        <w:ind w:left="360"/>
        <w:jc w:val="right"/>
        <w:rPr>
          <w:rFonts w:cs="Simplified Arabic"/>
          <w:b/>
          <w:bCs/>
          <w:color w:val="FF0000"/>
          <w:rtl/>
        </w:rPr>
      </w:pPr>
    </w:p>
    <w:p w:rsidR="00B927F8" w:rsidRPr="00454B6C" w:rsidRDefault="00B927F8" w:rsidP="00B927F8">
      <w:pPr>
        <w:bidi w:val="0"/>
        <w:jc w:val="lowKashida"/>
        <w:rPr>
          <w:b/>
          <w:bCs/>
        </w:rPr>
      </w:pPr>
      <w:r>
        <w:rPr>
          <w:b/>
          <w:bCs/>
        </w:rPr>
        <w:t>3.5.4</w:t>
      </w:r>
      <w:r w:rsidRPr="00454B6C">
        <w:rPr>
          <w:b/>
          <w:bCs/>
          <w:rtl/>
        </w:rPr>
        <w:t xml:space="preserve"> </w:t>
      </w:r>
      <w:r>
        <w:rPr>
          <w:b/>
          <w:bCs/>
        </w:rPr>
        <w:t>Office Editing</w:t>
      </w:r>
      <w:r w:rsidRPr="00454B6C">
        <w:rPr>
          <w:b/>
          <w:bCs/>
        </w:rPr>
        <w:t xml:space="preserve"> and </w:t>
      </w:r>
      <w:r>
        <w:rPr>
          <w:b/>
          <w:bCs/>
        </w:rPr>
        <w:t>C</w:t>
      </w:r>
      <w:r w:rsidRPr="00454B6C">
        <w:rPr>
          <w:b/>
          <w:bCs/>
        </w:rPr>
        <w:t>oding</w:t>
      </w:r>
    </w:p>
    <w:p w:rsidR="00B927F8" w:rsidRPr="00454B6C" w:rsidRDefault="00B927F8" w:rsidP="00B927F8">
      <w:pPr>
        <w:bidi w:val="0"/>
        <w:jc w:val="lowKashida"/>
        <w:rPr>
          <w:rtl/>
        </w:rPr>
      </w:pPr>
      <w:r w:rsidRPr="00454B6C">
        <w:t xml:space="preserve">The office </w:t>
      </w:r>
      <w:r>
        <w:t>edi</w:t>
      </w:r>
      <w:r w:rsidRPr="00454B6C">
        <w:t>t</w:t>
      </w:r>
      <w:r>
        <w:t>ing</w:t>
      </w:r>
      <w:r w:rsidRPr="00454B6C">
        <w:t xml:space="preserve"> was conducted only for Jerusalem (J1), due to the use of paper </w:t>
      </w:r>
      <w:r>
        <w:t>questionnaires</w:t>
      </w:r>
      <w:r w:rsidRPr="00454B6C">
        <w:t>, and the occupation was coded at the sixth level</w:t>
      </w:r>
      <w:r w:rsidRPr="00454B6C">
        <w:rPr>
          <w:rtl/>
        </w:rPr>
        <w:t>.</w:t>
      </w:r>
    </w:p>
    <w:p w:rsidR="00B927F8" w:rsidRPr="00A554F1" w:rsidRDefault="00B927F8" w:rsidP="00B927F8">
      <w:pPr>
        <w:pStyle w:val="Header"/>
        <w:tabs>
          <w:tab w:val="clear" w:pos="4153"/>
          <w:tab w:val="clear" w:pos="8306"/>
        </w:tabs>
        <w:ind w:left="360"/>
        <w:jc w:val="both"/>
        <w:rPr>
          <w:rFonts w:cs="Simplified Arabic"/>
          <w:color w:val="FF0000"/>
          <w:rtl/>
        </w:rPr>
      </w:pPr>
    </w:p>
    <w:p w:rsidR="00B927F8" w:rsidRPr="00B81E04" w:rsidRDefault="00B927F8" w:rsidP="00B927F8">
      <w:pPr>
        <w:bidi w:val="0"/>
        <w:jc w:val="lowKashida"/>
        <w:rPr>
          <w:b/>
          <w:bCs/>
        </w:rPr>
      </w:pPr>
      <w:r>
        <w:rPr>
          <w:b/>
          <w:bCs/>
        </w:rPr>
        <w:t xml:space="preserve">3.6 </w:t>
      </w:r>
      <w:r w:rsidRPr="00B81E04">
        <w:rPr>
          <w:rFonts w:hint="cs"/>
          <w:b/>
          <w:bCs/>
        </w:rPr>
        <w:t>Data</w:t>
      </w:r>
      <w:r w:rsidRPr="00B81E04">
        <w:rPr>
          <w:b/>
          <w:bCs/>
        </w:rPr>
        <w:t xml:space="preserve"> </w:t>
      </w:r>
      <w:r>
        <w:rPr>
          <w:b/>
          <w:bCs/>
        </w:rPr>
        <w:t>P</w:t>
      </w:r>
      <w:r w:rsidRPr="00B81E04">
        <w:rPr>
          <w:b/>
          <w:bCs/>
        </w:rPr>
        <w:t>rocessing</w:t>
      </w:r>
    </w:p>
    <w:p w:rsidR="00B927F8" w:rsidRDefault="00B927F8" w:rsidP="00B927F8">
      <w:pPr>
        <w:bidi w:val="0"/>
        <w:jc w:val="lowKashida"/>
        <w:rPr>
          <w:rtl/>
        </w:rPr>
      </w:pPr>
      <w:r w:rsidRPr="00B81E04">
        <w:t xml:space="preserve">Tablet devices were used to collect survey data in both the West Bank and Gaza Strip, and a special electronic application was designed for this purpose (in the Kobo Toolbox language). It is a special application for collecting survey data, designed according to the survey </w:t>
      </w:r>
      <w:r>
        <w:t>questionnaire</w:t>
      </w:r>
      <w:r w:rsidRPr="00B81E04">
        <w:t xml:space="preserve"> and supported </w:t>
      </w:r>
      <w:r>
        <w:t>with</w:t>
      </w:r>
      <w:r w:rsidRPr="00B81E04">
        <w:t xml:space="preserve"> automated </w:t>
      </w:r>
      <w:r>
        <w:t>editing</w:t>
      </w:r>
      <w:r w:rsidRPr="00B81E04">
        <w:t xml:space="preserve"> rules to examine the logic of the data</w:t>
      </w:r>
      <w:r>
        <w:t xml:space="preserve"> and their consistency</w:t>
      </w:r>
      <w:r w:rsidRPr="00B81E04">
        <w:t xml:space="preserve">. </w:t>
      </w:r>
      <w:r>
        <w:t>It is also</w:t>
      </w:r>
      <w:r w:rsidRPr="00B81E04">
        <w:t xml:space="preserve"> supported </w:t>
      </w:r>
      <w:r>
        <w:t>with</w:t>
      </w:r>
      <w:r w:rsidRPr="00B81E04">
        <w:t xml:space="preserve"> alerting and warning messages in </w:t>
      </w:r>
      <w:r>
        <w:t xml:space="preserve">case </w:t>
      </w:r>
      <w:r w:rsidRPr="00B81E04">
        <w:t>of lack of logic or consistency in the data</w:t>
      </w:r>
      <w:r w:rsidRPr="00B81E04">
        <w:rPr>
          <w:rtl/>
        </w:rPr>
        <w:t>.</w:t>
      </w:r>
    </w:p>
    <w:p w:rsidR="00B927F8" w:rsidRPr="00B81E04" w:rsidRDefault="00B927F8" w:rsidP="00B927F8">
      <w:pPr>
        <w:bidi w:val="0"/>
        <w:jc w:val="lowKashida"/>
      </w:pPr>
    </w:p>
    <w:p w:rsidR="00B927F8" w:rsidRDefault="00B927F8" w:rsidP="00B927F8">
      <w:pPr>
        <w:bidi w:val="0"/>
        <w:jc w:val="lowKashida"/>
        <w:rPr>
          <w:b/>
          <w:bCs/>
        </w:rPr>
      </w:pPr>
      <w:r w:rsidRPr="00B81E04">
        <w:t xml:space="preserve">The mapping program was also designed to infer addresses, and </w:t>
      </w:r>
      <w:r>
        <w:t>which complete 25 completed questionnaires</w:t>
      </w:r>
      <w:r w:rsidRPr="00B81E04">
        <w:t xml:space="preserve"> for each enumeration area</w:t>
      </w:r>
      <w:r w:rsidRPr="00B81E04">
        <w:rPr>
          <w:b/>
          <w:bCs/>
          <w:rtl/>
        </w:rPr>
        <w:t>.</w:t>
      </w:r>
    </w:p>
    <w:p w:rsidR="00B927F8" w:rsidRDefault="00B927F8" w:rsidP="00B927F8">
      <w:pPr>
        <w:bidi w:val="0"/>
        <w:jc w:val="lowKashida"/>
        <w:rPr>
          <w:b/>
          <w:bCs/>
        </w:rPr>
      </w:pPr>
    </w:p>
    <w:p w:rsidR="00B927F8" w:rsidRPr="00ED4C83" w:rsidRDefault="00B927F8" w:rsidP="00B927F8">
      <w:pPr>
        <w:bidi w:val="0"/>
        <w:jc w:val="lowKashida"/>
        <w:rPr>
          <w:b/>
          <w:bCs/>
        </w:rPr>
      </w:pPr>
      <w:r>
        <w:rPr>
          <w:b/>
          <w:bCs/>
        </w:rPr>
        <w:t xml:space="preserve">3.6.1 </w:t>
      </w:r>
      <w:r w:rsidRPr="00ED4C83">
        <w:rPr>
          <w:rFonts w:hint="cs"/>
          <w:b/>
          <w:bCs/>
        </w:rPr>
        <w:t>Data</w:t>
      </w:r>
      <w:r>
        <w:rPr>
          <w:b/>
          <w:bCs/>
        </w:rPr>
        <w:t xml:space="preserve"> Entry</w:t>
      </w:r>
      <w:r w:rsidRPr="00ED4C83">
        <w:rPr>
          <w:b/>
          <w:bCs/>
        </w:rPr>
        <w:t xml:space="preserve"> </w:t>
      </w:r>
      <w:r>
        <w:rPr>
          <w:b/>
          <w:bCs/>
        </w:rPr>
        <w:t>P</w:t>
      </w:r>
      <w:r w:rsidRPr="00ED4C83">
        <w:rPr>
          <w:b/>
          <w:bCs/>
        </w:rPr>
        <w:t>rogram</w:t>
      </w:r>
    </w:p>
    <w:p w:rsidR="00B927F8" w:rsidRPr="001C6737" w:rsidRDefault="00B927F8" w:rsidP="00B927F8">
      <w:pPr>
        <w:bidi w:val="0"/>
        <w:jc w:val="lowKashida"/>
      </w:pPr>
      <w:r w:rsidRPr="001C6737">
        <w:t>The use of PC-tablet devices reduced the stages of survey implementation, as the field</w:t>
      </w:r>
      <w:r>
        <w:t>worker</w:t>
      </w:r>
      <w:r w:rsidRPr="001C6737">
        <w:t xml:space="preserve"> enters and codes data by collecting data on the handheld device and send</w:t>
      </w:r>
      <w:r>
        <w:t>s</w:t>
      </w:r>
      <w:r w:rsidRPr="001C6737">
        <w:t xml:space="preserve"> the data directly to the project management</w:t>
      </w:r>
      <w:r w:rsidRPr="001C6737">
        <w:rPr>
          <w:rtl/>
        </w:rPr>
        <w:t>.</w:t>
      </w:r>
    </w:p>
    <w:p w:rsidR="00B927F8" w:rsidRPr="00307E74" w:rsidRDefault="00B927F8" w:rsidP="00B927F8">
      <w:pPr>
        <w:bidi w:val="0"/>
        <w:jc w:val="lowKashida"/>
        <w:rPr>
          <w:rtl/>
        </w:rPr>
      </w:pPr>
      <w:r w:rsidRPr="001C6737">
        <w:lastRenderedPageBreak/>
        <w:t xml:space="preserve">In order to work in parallel with Jerusalem (J1), an office program was prepared using the same PC-tablet hardware technology, as it uses the same database and the data collected on paper is entered on the same </w:t>
      </w:r>
      <w:r>
        <w:t>data</w:t>
      </w:r>
      <w:r w:rsidRPr="001C6737">
        <w:t>base</w:t>
      </w:r>
      <w:r w:rsidRPr="00307E74">
        <w:rPr>
          <w:rtl/>
        </w:rPr>
        <w:t>.</w:t>
      </w:r>
    </w:p>
    <w:p w:rsidR="00B927F8" w:rsidRPr="00A554F1" w:rsidRDefault="00B927F8" w:rsidP="00B927F8">
      <w:pPr>
        <w:pStyle w:val="Header"/>
        <w:tabs>
          <w:tab w:val="clear" w:pos="4153"/>
          <w:tab w:val="clear" w:pos="8306"/>
        </w:tabs>
        <w:jc w:val="both"/>
        <w:rPr>
          <w:rFonts w:cs="Simplified Arabic"/>
          <w:rtl/>
        </w:rPr>
      </w:pPr>
    </w:p>
    <w:p w:rsidR="00B927F8" w:rsidRPr="00DA6F03" w:rsidRDefault="00B927F8" w:rsidP="00B927F8">
      <w:pPr>
        <w:bidi w:val="0"/>
        <w:jc w:val="lowKashida"/>
        <w:rPr>
          <w:b/>
          <w:bCs/>
        </w:rPr>
      </w:pPr>
      <w:r>
        <w:rPr>
          <w:b/>
          <w:bCs/>
        </w:rPr>
        <w:t xml:space="preserve">3.6.2 </w:t>
      </w:r>
      <w:r w:rsidRPr="00DA6F03">
        <w:rPr>
          <w:rFonts w:hint="cs"/>
          <w:b/>
          <w:bCs/>
        </w:rPr>
        <w:t>Data</w:t>
      </w:r>
      <w:r w:rsidRPr="00DA6F03">
        <w:rPr>
          <w:b/>
          <w:bCs/>
        </w:rPr>
        <w:t xml:space="preserve"> </w:t>
      </w:r>
      <w:r>
        <w:rPr>
          <w:b/>
          <w:bCs/>
        </w:rPr>
        <w:t>C</w:t>
      </w:r>
      <w:r w:rsidRPr="00DA6F03">
        <w:rPr>
          <w:b/>
          <w:bCs/>
        </w:rPr>
        <w:t>leaning</w:t>
      </w:r>
    </w:p>
    <w:p w:rsidR="00B927F8" w:rsidRDefault="00B927F8" w:rsidP="00B927F8">
      <w:pPr>
        <w:bidi w:val="0"/>
        <w:jc w:val="lowKashida"/>
        <w:rPr>
          <w:rtl/>
        </w:rPr>
      </w:pPr>
      <w:r w:rsidRPr="00DA6F03">
        <w:t xml:space="preserve">In </w:t>
      </w:r>
      <w:r>
        <w:t>parallel</w:t>
      </w:r>
      <w:r w:rsidRPr="00DA6F03">
        <w:t xml:space="preserve"> with data collection process, a daily and weekly examination of the centrally entered data was conducted and followed upon. Work was done to carefully examine the questions and variables, ensure that all required items are met, and examine transitions, stops, and range (and all previous items are tightly programmed within the survey application</w:t>
      </w:r>
      <w:r>
        <w:t>)</w:t>
      </w:r>
      <w:r w:rsidRPr="00DA6F03">
        <w:rPr>
          <w:rtl/>
        </w:rPr>
        <w:t>.</w:t>
      </w:r>
    </w:p>
    <w:p w:rsidR="00B927F8" w:rsidRPr="00DA6F03" w:rsidRDefault="00B927F8" w:rsidP="00B927F8">
      <w:pPr>
        <w:bidi w:val="0"/>
        <w:jc w:val="lowKashida"/>
      </w:pPr>
    </w:p>
    <w:p w:rsidR="00B927F8" w:rsidRPr="00DA6F03" w:rsidRDefault="00B927F8" w:rsidP="00B927F8">
      <w:pPr>
        <w:bidi w:val="0"/>
        <w:jc w:val="lowKashida"/>
        <w:rPr>
          <w:rtl/>
        </w:rPr>
      </w:pPr>
      <w:r w:rsidRPr="00DA6F03">
        <w:t>The post-fieldwork data processing process was limited to conducting a final check and cleaning of the survey databases</w:t>
      </w:r>
      <w:r w:rsidRPr="00DA6F03">
        <w:rPr>
          <w:rtl/>
        </w:rPr>
        <w:t>.</w:t>
      </w:r>
    </w:p>
    <w:p w:rsidR="00B927F8" w:rsidRPr="004F3D86" w:rsidRDefault="00B927F8" w:rsidP="00B927F8">
      <w:pPr>
        <w:jc w:val="right"/>
      </w:pPr>
    </w:p>
    <w:p w:rsidR="00B927F8" w:rsidRPr="000F7AD8" w:rsidRDefault="00B927F8" w:rsidP="00B927F8">
      <w:pPr>
        <w:bidi w:val="0"/>
        <w:jc w:val="lowKashida"/>
        <w:rPr>
          <w:b/>
          <w:bCs/>
        </w:rPr>
      </w:pPr>
      <w:r>
        <w:rPr>
          <w:b/>
          <w:bCs/>
        </w:rPr>
        <w:t>3.6.3 Tabulating</w:t>
      </w:r>
      <w:r w:rsidRPr="000F7AD8">
        <w:rPr>
          <w:b/>
          <w:bCs/>
        </w:rPr>
        <w:t xml:space="preserve"> </w:t>
      </w:r>
      <w:r>
        <w:rPr>
          <w:b/>
          <w:bCs/>
        </w:rPr>
        <w:t>R</w:t>
      </w:r>
      <w:r w:rsidRPr="000F7AD8">
        <w:rPr>
          <w:b/>
          <w:bCs/>
        </w:rPr>
        <w:t>esults</w:t>
      </w:r>
    </w:p>
    <w:p w:rsidR="00B927F8" w:rsidRPr="000F7AD8" w:rsidRDefault="00B927F8" w:rsidP="00B927F8">
      <w:pPr>
        <w:bidi w:val="0"/>
        <w:jc w:val="lowKashida"/>
        <w:rPr>
          <w:rtl/>
        </w:rPr>
      </w:pPr>
      <w:r w:rsidRPr="000F7AD8">
        <w:t xml:space="preserve">After completing data entry, </w:t>
      </w:r>
      <w:r>
        <w:t>editing</w:t>
      </w:r>
      <w:r w:rsidRPr="000F7AD8">
        <w:t>, and cleaning it of any errors, the survey results tables were extracted according to the tabulation list that was previously prepared for this purpose</w:t>
      </w:r>
      <w:r w:rsidRPr="000F7AD8">
        <w:rPr>
          <w:rtl/>
        </w:rPr>
        <w:t>.</w:t>
      </w:r>
    </w:p>
    <w:p w:rsidR="00EA6A11" w:rsidRPr="000F7AD8" w:rsidRDefault="00EA6A11" w:rsidP="000F7AD8">
      <w:pPr>
        <w:bidi w:val="0"/>
        <w:jc w:val="lowKashida"/>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EA6A11" w:rsidRDefault="00EA6A11" w:rsidP="00A72721">
      <w:pPr>
        <w:jc w:val="right"/>
        <w:rPr>
          <w:rtl/>
        </w:rPr>
      </w:pPr>
    </w:p>
    <w:p w:rsidR="000F7AD8" w:rsidRDefault="000F7AD8" w:rsidP="00A72721">
      <w:pPr>
        <w:jc w:val="right"/>
        <w:rPr>
          <w:rtl/>
        </w:rPr>
      </w:pPr>
    </w:p>
    <w:p w:rsidR="000F7AD8" w:rsidRDefault="000F7AD8" w:rsidP="00A72721">
      <w:pPr>
        <w:jc w:val="right"/>
        <w:rPr>
          <w:rtl/>
        </w:rPr>
      </w:pPr>
    </w:p>
    <w:p w:rsidR="000F7AD8" w:rsidRDefault="000F7AD8" w:rsidP="00A72721">
      <w:pPr>
        <w:jc w:val="right"/>
        <w:rPr>
          <w:rtl/>
        </w:rPr>
      </w:pPr>
    </w:p>
    <w:p w:rsidR="000F7AD8" w:rsidRDefault="000F7AD8"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B76B84" w:rsidRDefault="00B76B84" w:rsidP="00A72721">
      <w:pPr>
        <w:jc w:val="right"/>
        <w:rPr>
          <w:rtl/>
        </w:rPr>
      </w:pPr>
    </w:p>
    <w:p w:rsidR="00EA6A11" w:rsidRDefault="00EA6A11" w:rsidP="00A72721">
      <w:pPr>
        <w:jc w:val="right"/>
        <w:rPr>
          <w:rtl/>
        </w:rPr>
      </w:pPr>
    </w:p>
    <w:p w:rsidR="00EA6A11" w:rsidRDefault="00EA6A11" w:rsidP="00A72721">
      <w:pPr>
        <w:jc w:val="right"/>
        <w:rPr>
          <w:rtl/>
        </w:rPr>
      </w:pPr>
    </w:p>
    <w:p w:rsidR="004F3D86" w:rsidRDefault="004F3D86">
      <w:pPr>
        <w:bidi w:val="0"/>
        <w:rPr>
          <w:rFonts w:cs="Simplified Arabic"/>
        </w:rPr>
      </w:pPr>
      <w:r>
        <w:br w:type="page"/>
      </w:r>
    </w:p>
    <w:p w:rsidR="00EA6A11" w:rsidRDefault="00EA6A11" w:rsidP="004F3D86">
      <w:pPr>
        <w:pStyle w:val="BodyText"/>
        <w:pBdr>
          <w:top w:val="none" w:sz="0" w:space="0" w:color="auto"/>
          <w:left w:val="none" w:sz="0" w:space="0" w:color="auto"/>
          <w:bottom w:val="none" w:sz="0" w:space="0" w:color="auto"/>
          <w:right w:val="none" w:sz="0" w:space="0" w:color="auto"/>
        </w:pBdr>
        <w:rPr>
          <w:sz w:val="24"/>
          <w:szCs w:val="24"/>
        </w:rPr>
      </w:pPr>
      <w:r>
        <w:rPr>
          <w:sz w:val="24"/>
          <w:szCs w:val="24"/>
        </w:rPr>
        <w:lastRenderedPageBreak/>
        <w:t>Chapter Four</w:t>
      </w:r>
    </w:p>
    <w:p w:rsidR="004F3D86" w:rsidRPr="004F3D86" w:rsidRDefault="004F3D86" w:rsidP="00EA6A11">
      <w:pPr>
        <w:pStyle w:val="Footer"/>
        <w:tabs>
          <w:tab w:val="clear" w:pos="4320"/>
          <w:tab w:val="clear" w:pos="8640"/>
        </w:tabs>
        <w:bidi w:val="0"/>
        <w:jc w:val="center"/>
        <w:rPr>
          <w:rFonts w:cs="Traditional Arabic"/>
          <w:b/>
          <w:bCs/>
          <w:rtl/>
        </w:rPr>
      </w:pPr>
    </w:p>
    <w:p w:rsidR="00EA6A11" w:rsidRDefault="00EA6A11" w:rsidP="004F3D86">
      <w:pPr>
        <w:pStyle w:val="Footer"/>
        <w:tabs>
          <w:tab w:val="clear" w:pos="4320"/>
          <w:tab w:val="clear" w:pos="8640"/>
        </w:tabs>
        <w:bidi w:val="0"/>
        <w:jc w:val="center"/>
        <w:rPr>
          <w:rFonts w:cs="Traditional Arabic"/>
          <w:b/>
          <w:bCs/>
          <w:sz w:val="28"/>
          <w:szCs w:val="28"/>
        </w:rPr>
      </w:pPr>
      <w:r>
        <w:rPr>
          <w:rFonts w:cs="Traditional Arabic"/>
          <w:b/>
          <w:bCs/>
          <w:sz w:val="28"/>
          <w:szCs w:val="28"/>
        </w:rPr>
        <w:t>Quality</w:t>
      </w:r>
    </w:p>
    <w:p w:rsidR="009803FA" w:rsidRDefault="009803FA" w:rsidP="009803FA">
      <w:pPr>
        <w:pStyle w:val="Footer"/>
        <w:tabs>
          <w:tab w:val="clear" w:pos="4320"/>
          <w:tab w:val="clear" w:pos="8640"/>
        </w:tabs>
        <w:bidi w:val="0"/>
        <w:jc w:val="center"/>
        <w:rPr>
          <w:rFonts w:cs="Traditional Arabic"/>
          <w:b/>
          <w:bCs/>
          <w:sz w:val="28"/>
          <w:szCs w:val="28"/>
          <w:rtl/>
        </w:rPr>
      </w:pPr>
    </w:p>
    <w:p w:rsidR="00B927F8" w:rsidRPr="00AB38E1" w:rsidRDefault="00B927F8" w:rsidP="00B927F8">
      <w:pPr>
        <w:bidi w:val="0"/>
        <w:jc w:val="lowKashida"/>
        <w:rPr>
          <w:b/>
          <w:bCs/>
        </w:rPr>
      </w:pPr>
      <w:r w:rsidRPr="00AB38E1">
        <w:rPr>
          <w:b/>
          <w:bCs/>
        </w:rPr>
        <w:t>4.1 Data Accuracy</w:t>
      </w:r>
    </w:p>
    <w:p w:rsidR="00B927F8" w:rsidRDefault="00B927F8" w:rsidP="00B927F8">
      <w:pPr>
        <w:bidi w:val="0"/>
        <w:jc w:val="lowKashida"/>
      </w:pPr>
      <w:r>
        <w:t>The c</w:t>
      </w:r>
      <w:r w:rsidRPr="00A12AC3">
        <w:t xml:space="preserve">oncept of data quality covers many aspects, starting from the initial planning of the survey </w:t>
      </w:r>
      <w:r>
        <w:t xml:space="preserve">up </w:t>
      </w:r>
      <w:r w:rsidRPr="00A12AC3">
        <w:t>to the dissemination of the results and how users understand and use the data. There are seven dimensions of the statistical quality: relevance, accuracy, timeliness, accessibility, comparability, coherence, and completeness.</w:t>
      </w:r>
    </w:p>
    <w:p w:rsidR="00B927F8" w:rsidRPr="00A554F1" w:rsidRDefault="00B927F8" w:rsidP="00B927F8">
      <w:pPr>
        <w:bidi w:val="0"/>
        <w:jc w:val="lowKashida"/>
        <w:rPr>
          <w:sz w:val="20"/>
          <w:szCs w:val="20"/>
          <w:rtl/>
        </w:rPr>
      </w:pPr>
    </w:p>
    <w:p w:rsidR="00B927F8" w:rsidRDefault="00B927F8" w:rsidP="00B927F8">
      <w:pPr>
        <w:bidi w:val="0"/>
        <w:jc w:val="lowKashida"/>
      </w:pPr>
      <w:r w:rsidRPr="002A0166">
        <w:t>Check</w:t>
      </w:r>
      <w:r>
        <w:t xml:space="preserve">s on </w:t>
      </w:r>
      <w:r w:rsidRPr="002A0166">
        <w:t xml:space="preserve">data accuracy </w:t>
      </w:r>
      <w:r>
        <w:t>cover</w:t>
      </w:r>
      <w:r w:rsidRPr="002A0166">
        <w:t xml:space="preserve"> many aspects </w:t>
      </w:r>
      <w:r>
        <w:t>of</w:t>
      </w:r>
      <w:r w:rsidRPr="002A0166">
        <w:t xml:space="preserve"> the survey </w:t>
      </w:r>
      <w:r>
        <w:t xml:space="preserve">including </w:t>
      </w:r>
      <w:r w:rsidRPr="002A0166">
        <w:t>statistical errors due to</w:t>
      </w:r>
      <w:r>
        <w:t xml:space="preserve"> the</w:t>
      </w:r>
      <w:r w:rsidRPr="002A0166">
        <w:t xml:space="preserve"> use of a sample</w:t>
      </w:r>
      <w:r>
        <w:t xml:space="preserve">, </w:t>
      </w:r>
      <w:r w:rsidRPr="002A0166">
        <w:t>non</w:t>
      </w:r>
      <w:r>
        <w:t>-</w:t>
      </w:r>
      <w:r w:rsidRPr="002A0166">
        <w:t xml:space="preserve">statistical errors </w:t>
      </w:r>
      <w:r>
        <w:t>resulting from</w:t>
      </w:r>
      <w:r w:rsidRPr="002A0166">
        <w:t xml:space="preserve"> field</w:t>
      </w:r>
      <w:r>
        <w:t xml:space="preserve">workers or </w:t>
      </w:r>
      <w:r w:rsidRPr="002A0166">
        <w:t>survey tools</w:t>
      </w:r>
      <w:r>
        <w:t>,</w:t>
      </w:r>
      <w:r w:rsidRPr="002A0166">
        <w:t xml:space="preserve"> </w:t>
      </w:r>
      <w:r>
        <w:t>and</w:t>
      </w:r>
      <w:r w:rsidRPr="002A0166">
        <w:t xml:space="preserve"> response rates and their effect on estimations. This section </w:t>
      </w:r>
      <w:r>
        <w:t>covers</w:t>
      </w:r>
      <w:r w:rsidRPr="002A0166">
        <w:t>:</w:t>
      </w:r>
    </w:p>
    <w:p w:rsidR="00B927F8" w:rsidRPr="00A554F1" w:rsidRDefault="00B927F8" w:rsidP="00B927F8">
      <w:pPr>
        <w:bidi w:val="0"/>
        <w:jc w:val="lowKashida"/>
        <w:rPr>
          <w:sz w:val="20"/>
          <w:szCs w:val="20"/>
          <w:rtl/>
        </w:rPr>
      </w:pPr>
    </w:p>
    <w:p w:rsidR="00B927F8" w:rsidRPr="00892F97" w:rsidRDefault="00B927F8" w:rsidP="00B927F8">
      <w:pPr>
        <w:bidi w:val="0"/>
        <w:jc w:val="lowKashida"/>
        <w:rPr>
          <w:b/>
          <w:bCs/>
        </w:rPr>
      </w:pPr>
      <w:r>
        <w:rPr>
          <w:b/>
          <w:bCs/>
        </w:rPr>
        <w:t>4</w:t>
      </w:r>
      <w:r w:rsidRPr="00892F97">
        <w:rPr>
          <w:b/>
          <w:bCs/>
        </w:rPr>
        <w:t>.</w:t>
      </w:r>
      <w:r>
        <w:rPr>
          <w:b/>
          <w:bCs/>
        </w:rPr>
        <w:t>1</w:t>
      </w:r>
      <w:r w:rsidRPr="00892F97">
        <w:rPr>
          <w:b/>
          <w:bCs/>
        </w:rPr>
        <w:t xml:space="preserve">.1 </w:t>
      </w:r>
      <w:r>
        <w:rPr>
          <w:b/>
          <w:bCs/>
        </w:rPr>
        <w:t>Sampling</w:t>
      </w:r>
      <w:r w:rsidRPr="00892F97">
        <w:rPr>
          <w:b/>
          <w:bCs/>
        </w:rPr>
        <w:t xml:space="preserve"> </w:t>
      </w:r>
      <w:r>
        <w:rPr>
          <w:b/>
          <w:bCs/>
        </w:rPr>
        <w:t>E</w:t>
      </w:r>
      <w:r w:rsidRPr="00892F97">
        <w:rPr>
          <w:b/>
          <w:bCs/>
        </w:rPr>
        <w:t>rrors</w:t>
      </w:r>
    </w:p>
    <w:p w:rsidR="00B927F8" w:rsidRDefault="00B927F8" w:rsidP="00B927F8">
      <w:pPr>
        <w:autoSpaceDE w:val="0"/>
        <w:autoSpaceDN w:val="0"/>
        <w:bidi w:val="0"/>
        <w:adjustRightInd w:val="0"/>
        <w:jc w:val="both"/>
      </w:pPr>
      <w:r w:rsidRPr="00237320">
        <w:t xml:space="preserve">Data of this survey </w:t>
      </w:r>
      <w:r>
        <w:t>might</w:t>
      </w:r>
      <w:r w:rsidRPr="00237320">
        <w:t xml:space="preserve"> be affected by </w:t>
      </w:r>
      <w:r>
        <w:t>sampling</w:t>
      </w:r>
      <w:r w:rsidRPr="00237320">
        <w:t xml:space="preserve"> errors due to </w:t>
      </w:r>
      <w:r>
        <w:t xml:space="preserve">the </w:t>
      </w:r>
      <w:r w:rsidRPr="00237320">
        <w:t xml:space="preserve">use of a sample and not a complete enumeration. Therefore, certain differences can be expected in comparison with the real values obtained through censuses. Variances were calculated for </w:t>
      </w:r>
      <w:r>
        <w:t>all report tables and values with high variance were highlighted under each table.</w:t>
      </w:r>
    </w:p>
    <w:p w:rsidR="00B927F8" w:rsidRPr="009803FA" w:rsidRDefault="00B927F8" w:rsidP="00B927F8">
      <w:pPr>
        <w:autoSpaceDE w:val="0"/>
        <w:autoSpaceDN w:val="0"/>
        <w:bidi w:val="0"/>
        <w:adjustRightInd w:val="0"/>
        <w:jc w:val="both"/>
      </w:pPr>
    </w:p>
    <w:p w:rsidR="00B927F8" w:rsidRPr="00892F97" w:rsidRDefault="00B927F8" w:rsidP="00B927F8">
      <w:pPr>
        <w:bidi w:val="0"/>
        <w:jc w:val="lowKashida"/>
        <w:rPr>
          <w:b/>
          <w:bCs/>
        </w:rPr>
      </w:pPr>
      <w:r>
        <w:rPr>
          <w:b/>
          <w:bCs/>
        </w:rPr>
        <w:t>4</w:t>
      </w:r>
      <w:r w:rsidRPr="00892F97">
        <w:rPr>
          <w:b/>
          <w:bCs/>
        </w:rPr>
        <w:t>.</w:t>
      </w:r>
      <w:r>
        <w:rPr>
          <w:b/>
          <w:bCs/>
        </w:rPr>
        <w:t>1</w:t>
      </w:r>
      <w:r w:rsidRPr="00892F97">
        <w:rPr>
          <w:b/>
          <w:bCs/>
        </w:rPr>
        <w:t>.</w:t>
      </w:r>
      <w:r>
        <w:rPr>
          <w:b/>
          <w:bCs/>
        </w:rPr>
        <w:t>2</w:t>
      </w:r>
      <w:r w:rsidRPr="00892F97">
        <w:rPr>
          <w:b/>
          <w:bCs/>
        </w:rPr>
        <w:t xml:space="preserve"> </w:t>
      </w:r>
      <w:r>
        <w:rPr>
          <w:b/>
          <w:bCs/>
        </w:rPr>
        <w:t>Non- Sampling</w:t>
      </w:r>
      <w:r w:rsidRPr="00892F97">
        <w:rPr>
          <w:b/>
          <w:bCs/>
        </w:rPr>
        <w:t xml:space="preserve"> </w:t>
      </w:r>
      <w:r>
        <w:rPr>
          <w:b/>
          <w:bCs/>
        </w:rPr>
        <w:t>E</w:t>
      </w:r>
      <w:r w:rsidRPr="00892F97">
        <w:rPr>
          <w:b/>
          <w:bCs/>
        </w:rPr>
        <w:t>rrors</w:t>
      </w:r>
    </w:p>
    <w:p w:rsidR="00B927F8" w:rsidRDefault="00B927F8" w:rsidP="00B927F8">
      <w:pPr>
        <w:bidi w:val="0"/>
        <w:jc w:val="both"/>
      </w:pPr>
      <w:r w:rsidRPr="008934A4">
        <w:t>Non-</w:t>
      </w:r>
      <w:r>
        <w:t>sampling</w:t>
      </w:r>
      <w:r w:rsidRPr="008934A4">
        <w:t xml:space="preserve"> errors are possible at all stages of the project, during data collection or processing. These are referred to as non-response errors, response errors, interviewing errors and data entry errors. To avoid errors and reduce their effects, strenuous efforts were made to train the fieldworkers intensively. They were trained on how to carry out the interview, what to discuss and what to avoid, </w:t>
      </w:r>
      <w:r>
        <w:t>and p</w:t>
      </w:r>
      <w:r w:rsidRPr="008934A4">
        <w:t xml:space="preserve">ractical and theoretical training </w:t>
      </w:r>
      <w:r>
        <w:t xml:space="preserve">took place </w:t>
      </w:r>
      <w:r w:rsidRPr="008934A4">
        <w:t>during the training course</w:t>
      </w:r>
      <w:r>
        <w:t>.</w:t>
      </w:r>
      <w:r w:rsidRPr="008934A4">
        <w:t xml:space="preserve"> </w:t>
      </w:r>
      <w:r>
        <w:t>Tr</w:t>
      </w:r>
      <w:r w:rsidRPr="008934A4">
        <w:t xml:space="preserve">aining manuals </w:t>
      </w:r>
      <w:r>
        <w:t xml:space="preserve">were provided for </w:t>
      </w:r>
      <w:r w:rsidRPr="008934A4">
        <w:t>each section of the questionnaire</w:t>
      </w:r>
      <w:r>
        <w:t>,</w:t>
      </w:r>
      <w:r w:rsidRPr="008934A4">
        <w:t xml:space="preserve"> along with practical exercises in class and </w:t>
      </w:r>
      <w:r>
        <w:t>instructions on how t</w:t>
      </w:r>
      <w:r w:rsidRPr="008934A4">
        <w:t>o a</w:t>
      </w:r>
      <w:r>
        <w:t xml:space="preserve">pproach </w:t>
      </w:r>
      <w:r w:rsidRPr="008934A4">
        <w:t>respondents to reduce refus</w:t>
      </w:r>
      <w:r>
        <w:t>al</w:t>
      </w:r>
      <w:r w:rsidRPr="008934A4">
        <w:t xml:space="preserve"> cases. </w:t>
      </w:r>
      <w:r>
        <w:t>Dat</w:t>
      </w:r>
      <w:r w:rsidRPr="008934A4">
        <w:t>a entry staff were trained on the data entry program, which was tested before starting the data entry process.</w:t>
      </w:r>
    </w:p>
    <w:p w:rsidR="00B927F8" w:rsidRPr="00A554F1" w:rsidRDefault="00B927F8" w:rsidP="00B927F8">
      <w:pPr>
        <w:bidi w:val="0"/>
        <w:jc w:val="both"/>
        <w:rPr>
          <w:b/>
          <w:bCs/>
          <w:sz w:val="20"/>
          <w:szCs w:val="20"/>
        </w:rPr>
      </w:pPr>
    </w:p>
    <w:p w:rsidR="00B927F8" w:rsidRPr="00E71EAB" w:rsidRDefault="00B927F8" w:rsidP="00B927F8">
      <w:pPr>
        <w:pStyle w:val="Footer"/>
        <w:bidi w:val="0"/>
        <w:rPr>
          <w:b/>
          <w:bCs/>
        </w:rPr>
      </w:pPr>
      <w:r w:rsidRPr="00E71EAB">
        <w:rPr>
          <w:b/>
          <w:bCs/>
        </w:rPr>
        <w:t>4.2 Response Rates</w:t>
      </w:r>
    </w:p>
    <w:p w:rsidR="00B927F8" w:rsidRPr="0081665E" w:rsidRDefault="00B927F8" w:rsidP="00B927F8">
      <w:pPr>
        <w:autoSpaceDE w:val="0"/>
        <w:autoSpaceDN w:val="0"/>
        <w:bidi w:val="0"/>
        <w:adjustRightInd w:val="0"/>
        <w:jc w:val="both"/>
      </w:pPr>
      <w:r w:rsidRPr="0081665E">
        <w:t xml:space="preserve">The survey sample consisted of 9,628 households, of which 6,500 households completed the interview: 4,400 households </w:t>
      </w:r>
      <w:r>
        <w:t>in</w:t>
      </w:r>
      <w:r w:rsidRPr="0081665E">
        <w:t xml:space="preserve"> the West Bank and 2,100 households in Gaza Strip. Weights were modified to account for the non-response rate. </w:t>
      </w:r>
    </w:p>
    <w:p w:rsidR="00B927F8" w:rsidRPr="00031CFC" w:rsidRDefault="00B927F8" w:rsidP="00B927F8">
      <w:pPr>
        <w:autoSpaceDE w:val="0"/>
        <w:autoSpaceDN w:val="0"/>
        <w:bidi w:val="0"/>
        <w:adjustRightInd w:val="0"/>
        <w:jc w:val="both"/>
        <w:rPr>
          <w:highlight w:val="yellow"/>
        </w:rPr>
      </w:pPr>
    </w:p>
    <w:p w:rsidR="00B927F8" w:rsidRPr="0081665E" w:rsidRDefault="00B927F8" w:rsidP="00B927F8">
      <w:pPr>
        <w:autoSpaceDE w:val="0"/>
        <w:autoSpaceDN w:val="0"/>
        <w:bidi w:val="0"/>
        <w:adjustRightInd w:val="0"/>
        <w:jc w:val="center"/>
        <w:rPr>
          <w:b/>
          <w:bCs/>
        </w:rPr>
      </w:pPr>
      <w:r w:rsidRPr="0081665E">
        <w:rPr>
          <w:b/>
          <w:bCs/>
        </w:rPr>
        <w:t>Household by Interview Result</w:t>
      </w:r>
      <w:r>
        <w:rPr>
          <w:b/>
          <w:bCs/>
        </w:rPr>
        <w:t>s</w:t>
      </w:r>
    </w:p>
    <w:p w:rsidR="00B927F8" w:rsidRPr="00E61F2E" w:rsidRDefault="00B927F8" w:rsidP="00B927F8">
      <w:pPr>
        <w:autoSpaceDE w:val="0"/>
        <w:autoSpaceDN w:val="0"/>
        <w:bidi w:val="0"/>
        <w:adjustRightInd w:val="0"/>
        <w:jc w:val="both"/>
        <w:rPr>
          <w:sz w:val="6"/>
          <w:szCs w:val="6"/>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1639"/>
      </w:tblGrid>
      <w:tr w:rsidR="00B927F8" w:rsidRPr="004F3D86" w:rsidTr="009803FA">
        <w:trPr>
          <w:trHeight w:val="312"/>
          <w:jc w:val="center"/>
        </w:trPr>
        <w:tc>
          <w:tcPr>
            <w:tcW w:w="4248" w:type="dxa"/>
            <w:tcBorders>
              <w:bottom w:val="single" w:sz="4" w:space="0" w:color="auto"/>
            </w:tcBorders>
            <w:vAlign w:val="center"/>
          </w:tcPr>
          <w:p w:rsidR="00B927F8" w:rsidRPr="004F3D86" w:rsidRDefault="00B927F8" w:rsidP="009803FA">
            <w:pPr>
              <w:bidi w:val="0"/>
              <w:jc w:val="center"/>
              <w:rPr>
                <w:rFonts w:ascii="Arial" w:hAnsi="Arial" w:cs="Arial"/>
                <w:sz w:val="20"/>
                <w:szCs w:val="20"/>
              </w:rPr>
            </w:pPr>
            <w:r w:rsidRPr="004F3D86">
              <w:rPr>
                <w:rFonts w:ascii="Arial" w:hAnsi="Arial" w:cs="Arial"/>
                <w:b/>
                <w:bCs/>
                <w:sz w:val="20"/>
                <w:szCs w:val="20"/>
              </w:rPr>
              <w:t>Interview result</w:t>
            </w:r>
          </w:p>
        </w:tc>
        <w:tc>
          <w:tcPr>
            <w:tcW w:w="1639" w:type="dxa"/>
            <w:tcBorders>
              <w:bottom w:val="single" w:sz="4" w:space="0" w:color="auto"/>
            </w:tcBorders>
            <w:vAlign w:val="center"/>
          </w:tcPr>
          <w:p w:rsidR="00B927F8" w:rsidRPr="004F3D86" w:rsidRDefault="00B927F8" w:rsidP="009803FA">
            <w:pPr>
              <w:pStyle w:val="xl24"/>
              <w:spacing w:before="0" w:beforeAutospacing="0" w:after="0" w:afterAutospacing="0"/>
              <w:jc w:val="center"/>
              <w:rPr>
                <w:rFonts w:eastAsia="Times New Roman"/>
                <w:sz w:val="20"/>
                <w:szCs w:val="20"/>
                <w:rtl/>
                <w:lang w:val="en-AU"/>
              </w:rPr>
            </w:pPr>
            <w:r w:rsidRPr="004F3D86">
              <w:rPr>
                <w:b/>
                <w:bCs/>
                <w:sz w:val="20"/>
                <w:szCs w:val="20"/>
              </w:rPr>
              <w:t>No. of cases</w:t>
            </w:r>
          </w:p>
        </w:tc>
      </w:tr>
      <w:tr w:rsidR="00B927F8" w:rsidRPr="004F3D86" w:rsidTr="009803FA">
        <w:trPr>
          <w:trHeight w:val="312"/>
          <w:jc w:val="center"/>
        </w:trPr>
        <w:tc>
          <w:tcPr>
            <w:tcW w:w="4248" w:type="dxa"/>
            <w:tcBorders>
              <w:bottom w:val="single" w:sz="4" w:space="0" w:color="auto"/>
            </w:tcBorders>
            <w:vAlign w:val="center"/>
          </w:tcPr>
          <w:p w:rsidR="00B927F8" w:rsidRPr="004F3D86" w:rsidRDefault="00B927F8" w:rsidP="009803FA">
            <w:pPr>
              <w:autoSpaceDE w:val="0"/>
              <w:autoSpaceDN w:val="0"/>
              <w:adjustRightInd w:val="0"/>
              <w:jc w:val="right"/>
              <w:rPr>
                <w:rFonts w:ascii="Arial" w:hAnsi="Arial" w:cs="Arial"/>
                <w:sz w:val="20"/>
                <w:szCs w:val="20"/>
                <w:rtl/>
              </w:rPr>
            </w:pPr>
            <w:r w:rsidRPr="004F3D86">
              <w:rPr>
                <w:rFonts w:ascii="Arial" w:eastAsia="Calibri" w:hAnsi="Arial" w:cs="Arial"/>
                <w:sz w:val="20"/>
                <w:szCs w:val="20"/>
              </w:rPr>
              <w:t>Completed</w:t>
            </w:r>
          </w:p>
        </w:tc>
        <w:tc>
          <w:tcPr>
            <w:tcW w:w="1639" w:type="dxa"/>
            <w:tcBorders>
              <w:bottom w:val="single" w:sz="4" w:space="0" w:color="auto"/>
            </w:tcBorders>
            <w:vAlign w:val="center"/>
          </w:tcPr>
          <w:p w:rsidR="00B927F8" w:rsidRPr="004F3D86" w:rsidRDefault="00B927F8" w:rsidP="009803FA">
            <w:pPr>
              <w:pStyle w:val="xl24"/>
              <w:spacing w:before="0" w:beforeAutospacing="0" w:after="0" w:afterAutospacing="0"/>
              <w:jc w:val="left"/>
              <w:rPr>
                <w:rFonts w:eastAsia="Times New Roman"/>
                <w:sz w:val="20"/>
                <w:szCs w:val="20"/>
                <w:rtl/>
                <w:lang w:val="en-AU"/>
              </w:rPr>
            </w:pPr>
            <w:r w:rsidRPr="004F3D86">
              <w:rPr>
                <w:rFonts w:eastAsia="Times New Roman"/>
                <w:sz w:val="20"/>
                <w:szCs w:val="20"/>
                <w:lang w:val="en-AU"/>
              </w:rPr>
              <w:t>6,500</w:t>
            </w:r>
          </w:p>
        </w:tc>
      </w:tr>
      <w:tr w:rsidR="00B927F8" w:rsidRPr="004F3D86" w:rsidTr="009803FA">
        <w:trPr>
          <w:trHeight w:val="312"/>
          <w:jc w:val="center"/>
        </w:trPr>
        <w:tc>
          <w:tcPr>
            <w:tcW w:w="4248" w:type="dxa"/>
            <w:tcBorders>
              <w:bottom w:val="nil"/>
              <w:right w:val="single" w:sz="4" w:space="0" w:color="auto"/>
            </w:tcBorders>
            <w:vAlign w:val="center"/>
          </w:tcPr>
          <w:p w:rsidR="00B927F8" w:rsidRPr="004F3D86" w:rsidRDefault="00B927F8" w:rsidP="009803FA">
            <w:pPr>
              <w:jc w:val="right"/>
              <w:rPr>
                <w:rFonts w:ascii="Arial" w:eastAsia="Calibri" w:hAnsi="Arial" w:cs="Arial"/>
                <w:sz w:val="20"/>
                <w:szCs w:val="20"/>
              </w:rPr>
            </w:pPr>
            <w:r w:rsidRPr="004F3D86">
              <w:rPr>
                <w:rFonts w:ascii="Arial" w:eastAsia="Calibri" w:hAnsi="Arial" w:cs="Arial"/>
                <w:sz w:val="20"/>
                <w:szCs w:val="20"/>
              </w:rPr>
              <w:t>Non</w:t>
            </w:r>
            <w:r>
              <w:rPr>
                <w:rFonts w:ascii="Arial" w:eastAsia="Calibri" w:hAnsi="Arial" w:cs="Arial"/>
                <w:sz w:val="20"/>
                <w:szCs w:val="20"/>
              </w:rPr>
              <w:t>-</w:t>
            </w:r>
            <w:r w:rsidRPr="004F3D86">
              <w:rPr>
                <w:rFonts w:ascii="Arial" w:eastAsia="Calibri" w:hAnsi="Arial" w:cs="Arial"/>
                <w:sz w:val="20"/>
                <w:szCs w:val="20"/>
              </w:rPr>
              <w:t>response cases</w:t>
            </w:r>
          </w:p>
        </w:tc>
        <w:tc>
          <w:tcPr>
            <w:tcW w:w="1639" w:type="dxa"/>
            <w:tcBorders>
              <w:left w:val="single" w:sz="4" w:space="0" w:color="auto"/>
              <w:bottom w:val="nil"/>
            </w:tcBorders>
            <w:vAlign w:val="center"/>
          </w:tcPr>
          <w:p w:rsidR="00B927F8" w:rsidRPr="004F3D86" w:rsidRDefault="00B927F8" w:rsidP="009803FA">
            <w:pPr>
              <w:pStyle w:val="xl24"/>
              <w:spacing w:before="0" w:beforeAutospacing="0" w:after="0" w:afterAutospacing="0"/>
              <w:jc w:val="left"/>
              <w:rPr>
                <w:rFonts w:eastAsia="Times New Roman"/>
                <w:sz w:val="20"/>
                <w:szCs w:val="20"/>
                <w:lang w:val="en-AU"/>
              </w:rPr>
            </w:pPr>
          </w:p>
        </w:tc>
      </w:tr>
      <w:tr w:rsidR="00B927F8" w:rsidRPr="004F3D86" w:rsidTr="009803FA">
        <w:trPr>
          <w:trHeight w:val="312"/>
          <w:jc w:val="center"/>
        </w:trPr>
        <w:tc>
          <w:tcPr>
            <w:tcW w:w="4248" w:type="dxa"/>
            <w:vAlign w:val="center"/>
          </w:tcPr>
          <w:p w:rsidR="00B927F8" w:rsidRPr="004F3D86" w:rsidRDefault="00B927F8" w:rsidP="009803FA">
            <w:pPr>
              <w:jc w:val="right"/>
              <w:rPr>
                <w:rFonts w:ascii="Arial" w:hAnsi="Arial" w:cs="Arial"/>
                <w:sz w:val="20"/>
                <w:szCs w:val="20"/>
              </w:rPr>
            </w:pPr>
            <w:r w:rsidRPr="004F3D86">
              <w:rPr>
                <w:rFonts w:ascii="Arial" w:hAnsi="Arial" w:cs="Arial"/>
                <w:sz w:val="20"/>
                <w:szCs w:val="20"/>
              </w:rPr>
              <w:t>Traveling households</w:t>
            </w:r>
          </w:p>
        </w:tc>
        <w:tc>
          <w:tcPr>
            <w:tcW w:w="1639" w:type="dxa"/>
            <w:vAlign w:val="center"/>
          </w:tcPr>
          <w:p w:rsidR="00B927F8" w:rsidRPr="004F3D86" w:rsidRDefault="00B927F8" w:rsidP="009803FA">
            <w:pPr>
              <w:pStyle w:val="xl24"/>
              <w:spacing w:before="0" w:beforeAutospacing="0" w:after="0" w:afterAutospacing="0"/>
              <w:jc w:val="left"/>
              <w:rPr>
                <w:rFonts w:eastAsia="Times New Roman"/>
                <w:sz w:val="20"/>
                <w:szCs w:val="20"/>
                <w:rtl/>
                <w:lang w:val="en-AU"/>
              </w:rPr>
            </w:pPr>
            <w:r w:rsidRPr="004F3D86">
              <w:rPr>
                <w:rFonts w:eastAsia="Times New Roman"/>
                <w:sz w:val="20"/>
                <w:szCs w:val="20"/>
                <w:lang w:val="en-AU"/>
              </w:rPr>
              <w:t>133</w:t>
            </w:r>
          </w:p>
        </w:tc>
      </w:tr>
      <w:tr w:rsidR="00B927F8" w:rsidRPr="004F3D86" w:rsidTr="009803FA">
        <w:trPr>
          <w:trHeight w:val="312"/>
          <w:jc w:val="center"/>
        </w:trPr>
        <w:tc>
          <w:tcPr>
            <w:tcW w:w="4248" w:type="dxa"/>
            <w:vAlign w:val="center"/>
          </w:tcPr>
          <w:p w:rsidR="00B927F8" w:rsidRPr="004F3D86" w:rsidRDefault="00B927F8" w:rsidP="009803FA">
            <w:pPr>
              <w:jc w:val="right"/>
              <w:rPr>
                <w:rFonts w:ascii="Arial" w:hAnsi="Arial" w:cs="Arial"/>
                <w:sz w:val="20"/>
                <w:szCs w:val="20"/>
              </w:rPr>
            </w:pPr>
            <w:r w:rsidRPr="004F3D86">
              <w:rPr>
                <w:rFonts w:ascii="Arial" w:hAnsi="Arial" w:cs="Arial"/>
                <w:sz w:val="20"/>
                <w:szCs w:val="20"/>
              </w:rPr>
              <w:t>No one at home</w:t>
            </w:r>
          </w:p>
        </w:tc>
        <w:tc>
          <w:tcPr>
            <w:tcW w:w="1639" w:type="dxa"/>
            <w:vAlign w:val="center"/>
          </w:tcPr>
          <w:p w:rsidR="00B927F8" w:rsidRPr="004F3D86" w:rsidRDefault="00B927F8" w:rsidP="009803FA">
            <w:pPr>
              <w:pStyle w:val="xl24"/>
              <w:spacing w:before="0" w:beforeAutospacing="0" w:after="0" w:afterAutospacing="0"/>
              <w:jc w:val="left"/>
              <w:rPr>
                <w:rFonts w:eastAsia="Times New Roman"/>
                <w:sz w:val="20"/>
                <w:szCs w:val="20"/>
                <w:rtl/>
                <w:lang w:val="en-AU"/>
              </w:rPr>
            </w:pPr>
            <w:r w:rsidRPr="004F3D86">
              <w:rPr>
                <w:rFonts w:eastAsia="Times New Roman"/>
                <w:sz w:val="20"/>
                <w:szCs w:val="20"/>
                <w:lang w:val="en-AU"/>
              </w:rPr>
              <w:t>1,439</w:t>
            </w:r>
          </w:p>
        </w:tc>
      </w:tr>
      <w:tr w:rsidR="00B927F8" w:rsidRPr="004F3D86" w:rsidTr="009803FA">
        <w:trPr>
          <w:trHeight w:val="312"/>
          <w:jc w:val="center"/>
        </w:trPr>
        <w:tc>
          <w:tcPr>
            <w:tcW w:w="4248" w:type="dxa"/>
            <w:vAlign w:val="center"/>
          </w:tcPr>
          <w:p w:rsidR="00B927F8" w:rsidRPr="004F3D86" w:rsidRDefault="00B927F8" w:rsidP="009803FA">
            <w:pPr>
              <w:pStyle w:val="Footer"/>
              <w:jc w:val="right"/>
              <w:rPr>
                <w:rFonts w:ascii="Arial" w:eastAsia="Calibri" w:hAnsi="Arial" w:cs="Arial"/>
                <w:sz w:val="20"/>
                <w:szCs w:val="20"/>
              </w:rPr>
            </w:pPr>
            <w:r w:rsidRPr="004F3D86">
              <w:rPr>
                <w:rFonts w:ascii="Arial" w:eastAsia="Calibri" w:hAnsi="Arial" w:cs="Arial"/>
                <w:sz w:val="20"/>
                <w:szCs w:val="20"/>
              </w:rPr>
              <w:t>Refused to cooperate</w:t>
            </w:r>
          </w:p>
        </w:tc>
        <w:tc>
          <w:tcPr>
            <w:tcW w:w="1639" w:type="dxa"/>
            <w:vAlign w:val="center"/>
          </w:tcPr>
          <w:p w:rsidR="00B927F8" w:rsidRPr="004F3D86" w:rsidRDefault="00B927F8" w:rsidP="009803FA">
            <w:pPr>
              <w:pStyle w:val="xl24"/>
              <w:spacing w:before="0" w:beforeAutospacing="0" w:after="0" w:afterAutospacing="0"/>
              <w:jc w:val="left"/>
              <w:rPr>
                <w:rFonts w:eastAsia="Times New Roman"/>
                <w:sz w:val="20"/>
                <w:szCs w:val="20"/>
                <w:rtl/>
                <w:lang w:val="en-AU"/>
              </w:rPr>
            </w:pPr>
            <w:r w:rsidRPr="004F3D86">
              <w:rPr>
                <w:rFonts w:eastAsia="Times New Roman"/>
                <w:sz w:val="20"/>
                <w:szCs w:val="20"/>
                <w:lang w:val="en-AU"/>
              </w:rPr>
              <w:t>201</w:t>
            </w:r>
          </w:p>
        </w:tc>
      </w:tr>
      <w:tr w:rsidR="00B927F8" w:rsidRPr="004F3D86" w:rsidTr="009803FA">
        <w:trPr>
          <w:trHeight w:val="312"/>
          <w:jc w:val="center"/>
        </w:trPr>
        <w:tc>
          <w:tcPr>
            <w:tcW w:w="4248" w:type="dxa"/>
            <w:vAlign w:val="center"/>
          </w:tcPr>
          <w:p w:rsidR="00B927F8" w:rsidRPr="004F3D86" w:rsidRDefault="00B927F8" w:rsidP="009803FA">
            <w:pPr>
              <w:jc w:val="right"/>
              <w:rPr>
                <w:rFonts w:ascii="Arial" w:hAnsi="Arial" w:cs="Arial"/>
                <w:sz w:val="20"/>
                <w:szCs w:val="20"/>
                <w:rtl/>
              </w:rPr>
            </w:pPr>
            <w:r w:rsidRPr="004F3D86">
              <w:rPr>
                <w:rFonts w:ascii="Arial" w:hAnsi="Arial" w:cs="Arial"/>
                <w:sz w:val="20"/>
                <w:szCs w:val="20"/>
              </w:rPr>
              <w:t>No available information</w:t>
            </w:r>
          </w:p>
        </w:tc>
        <w:tc>
          <w:tcPr>
            <w:tcW w:w="1639" w:type="dxa"/>
            <w:vAlign w:val="center"/>
          </w:tcPr>
          <w:p w:rsidR="00B927F8" w:rsidRPr="004F3D86" w:rsidRDefault="00B927F8" w:rsidP="009803FA">
            <w:pPr>
              <w:bidi w:val="0"/>
              <w:rPr>
                <w:rFonts w:ascii="Arial" w:hAnsi="Arial" w:cs="Arial"/>
                <w:sz w:val="20"/>
                <w:szCs w:val="20"/>
              </w:rPr>
            </w:pPr>
            <w:r w:rsidRPr="004F3D86">
              <w:rPr>
                <w:rFonts w:ascii="Arial" w:hAnsi="Arial" w:cs="Arial"/>
                <w:sz w:val="20"/>
                <w:szCs w:val="20"/>
              </w:rPr>
              <w:t>317</w:t>
            </w:r>
          </w:p>
        </w:tc>
      </w:tr>
      <w:tr w:rsidR="00B927F8" w:rsidRPr="004F3D86" w:rsidTr="009803FA">
        <w:trPr>
          <w:trHeight w:val="312"/>
          <w:jc w:val="center"/>
        </w:trPr>
        <w:tc>
          <w:tcPr>
            <w:tcW w:w="4248" w:type="dxa"/>
            <w:tcBorders>
              <w:bottom w:val="single" w:sz="4" w:space="0" w:color="auto"/>
            </w:tcBorders>
            <w:vAlign w:val="center"/>
          </w:tcPr>
          <w:p w:rsidR="00B927F8" w:rsidRPr="004F3D86" w:rsidRDefault="00B927F8" w:rsidP="009803FA">
            <w:pPr>
              <w:jc w:val="right"/>
              <w:rPr>
                <w:rFonts w:ascii="Arial" w:hAnsi="Arial" w:cs="Arial"/>
                <w:sz w:val="20"/>
                <w:szCs w:val="20"/>
              </w:rPr>
            </w:pPr>
            <w:r w:rsidRPr="004F3D86">
              <w:rPr>
                <w:rFonts w:ascii="Arial" w:hAnsi="Arial" w:cs="Arial"/>
                <w:sz w:val="20"/>
                <w:szCs w:val="20"/>
              </w:rPr>
              <w:t>Other</w:t>
            </w:r>
          </w:p>
        </w:tc>
        <w:tc>
          <w:tcPr>
            <w:tcW w:w="1639" w:type="dxa"/>
            <w:tcBorders>
              <w:bottom w:val="single" w:sz="4" w:space="0" w:color="auto"/>
            </w:tcBorders>
            <w:vAlign w:val="center"/>
          </w:tcPr>
          <w:p w:rsidR="00B927F8" w:rsidRPr="004F3D86" w:rsidRDefault="00B927F8" w:rsidP="009803FA">
            <w:pPr>
              <w:bidi w:val="0"/>
              <w:rPr>
                <w:rFonts w:ascii="Arial" w:hAnsi="Arial" w:cs="Arial"/>
                <w:sz w:val="20"/>
                <w:szCs w:val="20"/>
              </w:rPr>
            </w:pPr>
            <w:r w:rsidRPr="004F3D86">
              <w:rPr>
                <w:rFonts w:ascii="Arial" w:hAnsi="Arial" w:cs="Arial"/>
                <w:sz w:val="20"/>
                <w:szCs w:val="20"/>
              </w:rPr>
              <w:t>279</w:t>
            </w:r>
          </w:p>
        </w:tc>
      </w:tr>
      <w:tr w:rsidR="00B927F8" w:rsidRPr="004F3D86" w:rsidTr="009803FA">
        <w:trPr>
          <w:trHeight w:val="312"/>
          <w:jc w:val="center"/>
        </w:trPr>
        <w:tc>
          <w:tcPr>
            <w:tcW w:w="4248" w:type="dxa"/>
            <w:tcBorders>
              <w:bottom w:val="nil"/>
            </w:tcBorders>
            <w:vAlign w:val="center"/>
          </w:tcPr>
          <w:p w:rsidR="00B927F8" w:rsidRPr="004F3D86" w:rsidRDefault="00B927F8" w:rsidP="009803FA">
            <w:pPr>
              <w:jc w:val="right"/>
              <w:rPr>
                <w:rFonts w:ascii="Arial" w:hAnsi="Arial" w:cs="Arial"/>
                <w:sz w:val="20"/>
                <w:szCs w:val="20"/>
              </w:rPr>
            </w:pPr>
            <w:r w:rsidRPr="004F3D86">
              <w:rPr>
                <w:rFonts w:ascii="Arial" w:hAnsi="Arial" w:cs="Arial"/>
                <w:sz w:val="20"/>
                <w:szCs w:val="20"/>
              </w:rPr>
              <w:t>Over coverage cases</w:t>
            </w:r>
          </w:p>
        </w:tc>
        <w:tc>
          <w:tcPr>
            <w:tcW w:w="1639" w:type="dxa"/>
            <w:tcBorders>
              <w:bottom w:val="nil"/>
            </w:tcBorders>
            <w:vAlign w:val="center"/>
          </w:tcPr>
          <w:p w:rsidR="00B927F8" w:rsidRPr="004F3D86" w:rsidRDefault="00B927F8" w:rsidP="009803FA">
            <w:pPr>
              <w:bidi w:val="0"/>
              <w:rPr>
                <w:rFonts w:ascii="Arial" w:hAnsi="Arial" w:cs="Arial"/>
                <w:sz w:val="20"/>
                <w:szCs w:val="20"/>
              </w:rPr>
            </w:pPr>
          </w:p>
        </w:tc>
      </w:tr>
      <w:tr w:rsidR="00B927F8" w:rsidRPr="004F3D86" w:rsidTr="009803FA">
        <w:trPr>
          <w:trHeight w:val="312"/>
          <w:jc w:val="center"/>
        </w:trPr>
        <w:tc>
          <w:tcPr>
            <w:tcW w:w="4248" w:type="dxa"/>
            <w:tcBorders>
              <w:top w:val="nil"/>
            </w:tcBorders>
            <w:vAlign w:val="center"/>
          </w:tcPr>
          <w:p w:rsidR="00B927F8" w:rsidRPr="004F3D86" w:rsidRDefault="00B927F8" w:rsidP="009803FA">
            <w:pPr>
              <w:jc w:val="right"/>
              <w:rPr>
                <w:rFonts w:ascii="Arial" w:hAnsi="Arial" w:cs="Arial"/>
                <w:sz w:val="20"/>
                <w:szCs w:val="20"/>
              </w:rPr>
            </w:pPr>
            <w:r w:rsidRPr="004F3D86">
              <w:rPr>
                <w:rFonts w:ascii="Arial" w:hAnsi="Arial" w:cs="Arial"/>
                <w:sz w:val="20"/>
                <w:szCs w:val="20"/>
              </w:rPr>
              <w:t>Dwelling is vacant</w:t>
            </w:r>
          </w:p>
        </w:tc>
        <w:tc>
          <w:tcPr>
            <w:tcW w:w="1639" w:type="dxa"/>
            <w:tcBorders>
              <w:top w:val="nil"/>
            </w:tcBorders>
            <w:vAlign w:val="center"/>
          </w:tcPr>
          <w:p w:rsidR="00B927F8" w:rsidRPr="004F3D86" w:rsidRDefault="00B927F8" w:rsidP="009803FA">
            <w:pPr>
              <w:bidi w:val="0"/>
              <w:rPr>
                <w:rFonts w:ascii="Arial" w:hAnsi="Arial" w:cs="Arial"/>
                <w:sz w:val="20"/>
                <w:szCs w:val="20"/>
              </w:rPr>
            </w:pPr>
            <w:r w:rsidRPr="004F3D86">
              <w:rPr>
                <w:rFonts w:ascii="Arial" w:hAnsi="Arial" w:cs="Arial"/>
                <w:sz w:val="20"/>
                <w:szCs w:val="20"/>
              </w:rPr>
              <w:t>759</w:t>
            </w:r>
          </w:p>
        </w:tc>
      </w:tr>
      <w:tr w:rsidR="00B927F8" w:rsidRPr="004F3D86" w:rsidTr="009803FA">
        <w:trPr>
          <w:trHeight w:val="312"/>
          <w:jc w:val="center"/>
        </w:trPr>
        <w:tc>
          <w:tcPr>
            <w:tcW w:w="4248" w:type="dxa"/>
            <w:vAlign w:val="center"/>
          </w:tcPr>
          <w:p w:rsidR="00B927F8" w:rsidRPr="004F3D86" w:rsidRDefault="00B927F8" w:rsidP="009803FA">
            <w:pPr>
              <w:autoSpaceDE w:val="0"/>
              <w:autoSpaceDN w:val="0"/>
              <w:adjustRightInd w:val="0"/>
              <w:jc w:val="right"/>
              <w:rPr>
                <w:rFonts w:ascii="Arial" w:hAnsi="Arial" w:cs="Arial"/>
                <w:b/>
                <w:bCs/>
                <w:sz w:val="20"/>
                <w:szCs w:val="20"/>
                <w:rtl/>
              </w:rPr>
            </w:pPr>
            <w:r w:rsidRPr="004F3D86">
              <w:rPr>
                <w:rFonts w:ascii="Arial" w:eastAsia="Calibri" w:hAnsi="Arial" w:cs="Arial"/>
                <w:b/>
                <w:bCs/>
                <w:sz w:val="20"/>
                <w:szCs w:val="20"/>
              </w:rPr>
              <w:t xml:space="preserve">Total </w:t>
            </w:r>
          </w:p>
        </w:tc>
        <w:tc>
          <w:tcPr>
            <w:tcW w:w="1639" w:type="dxa"/>
            <w:vAlign w:val="center"/>
          </w:tcPr>
          <w:p w:rsidR="00B927F8" w:rsidRPr="004F3D86" w:rsidRDefault="00B927F8" w:rsidP="009803FA">
            <w:pPr>
              <w:bidi w:val="0"/>
              <w:rPr>
                <w:rFonts w:ascii="Arial" w:hAnsi="Arial" w:cs="Arial"/>
                <w:b/>
                <w:bCs/>
                <w:sz w:val="20"/>
                <w:szCs w:val="20"/>
              </w:rPr>
            </w:pPr>
            <w:r w:rsidRPr="004F3D86">
              <w:rPr>
                <w:rFonts w:ascii="Arial" w:hAnsi="Arial" w:cs="Arial"/>
                <w:b/>
                <w:bCs/>
                <w:sz w:val="20"/>
                <w:szCs w:val="20"/>
              </w:rPr>
              <w:t>9,628</w:t>
            </w:r>
          </w:p>
        </w:tc>
      </w:tr>
    </w:tbl>
    <w:p w:rsidR="00B927F8" w:rsidRPr="0081665E" w:rsidRDefault="00B927F8" w:rsidP="00B927F8">
      <w:pPr>
        <w:bidi w:val="0"/>
      </w:pPr>
      <w:r w:rsidRPr="0081665E">
        <w:rPr>
          <w:rFonts w:cs="Simplified Arabic"/>
        </w:rPr>
        <w:lastRenderedPageBreak/>
        <w:t xml:space="preserve">Percentage of over coverage errors = </w:t>
      </w:r>
      <w:r w:rsidRPr="0081665E">
        <w:rPr>
          <w:rFonts w:cs="Simplified Arabic"/>
          <w:u w:val="single"/>
        </w:rPr>
        <w:t xml:space="preserve">Total cases of over coverage         </w:t>
      </w:r>
      <w:r w:rsidRPr="0081665E">
        <w:rPr>
          <w:rFonts w:cs="Simplified Arabic"/>
        </w:rPr>
        <w:t xml:space="preserve">   * 100%</w:t>
      </w:r>
    </w:p>
    <w:p w:rsidR="00B927F8" w:rsidRPr="0081665E" w:rsidRDefault="00B927F8" w:rsidP="00B927F8">
      <w:pPr>
        <w:bidi w:val="0"/>
      </w:pPr>
      <w:r w:rsidRPr="0081665E">
        <w:t xml:space="preserve">                                                            Number of cases in original sample</w:t>
      </w:r>
    </w:p>
    <w:p w:rsidR="00B927F8" w:rsidRPr="0081665E" w:rsidRDefault="00B927F8" w:rsidP="00B927F8">
      <w:pPr>
        <w:bidi w:val="0"/>
        <w:rPr>
          <w:sz w:val="16"/>
          <w:szCs w:val="16"/>
        </w:rPr>
      </w:pPr>
    </w:p>
    <w:p w:rsidR="00B927F8" w:rsidRPr="0081665E" w:rsidRDefault="00B927F8" w:rsidP="00B927F8">
      <w:pPr>
        <w:bidi w:val="0"/>
      </w:pPr>
      <w:r w:rsidRPr="0081665E">
        <w:t xml:space="preserve">                                                        = 7.9%</w:t>
      </w:r>
    </w:p>
    <w:p w:rsidR="00B927F8" w:rsidRPr="0081665E" w:rsidRDefault="00B927F8" w:rsidP="00B927F8">
      <w:pPr>
        <w:bidi w:val="0"/>
        <w:rPr>
          <w:rFonts w:cs="Simplified Arabic"/>
          <w:color w:val="FF0000"/>
          <w:rtl/>
          <w:lang w:val="en-AU"/>
        </w:rPr>
      </w:pPr>
    </w:p>
    <w:p w:rsidR="00B927F8" w:rsidRPr="0081665E" w:rsidRDefault="00B927F8" w:rsidP="00B927F8">
      <w:pPr>
        <w:bidi w:val="0"/>
      </w:pPr>
      <w:r w:rsidRPr="0081665E">
        <w:t xml:space="preserve">Non response rate = </w:t>
      </w:r>
      <w:r w:rsidRPr="0081665E">
        <w:rPr>
          <w:u w:val="single"/>
        </w:rPr>
        <w:t>Total cases of non</w:t>
      </w:r>
      <w:r>
        <w:rPr>
          <w:u w:val="single"/>
        </w:rPr>
        <w:t>-</w:t>
      </w:r>
      <w:r w:rsidRPr="0081665E">
        <w:rPr>
          <w:u w:val="single"/>
        </w:rPr>
        <w:t xml:space="preserve">response </w:t>
      </w:r>
      <w:r w:rsidRPr="0081665E">
        <w:t>* 100%</w:t>
      </w:r>
    </w:p>
    <w:p w:rsidR="00B927F8" w:rsidRPr="0081665E" w:rsidRDefault="00B927F8" w:rsidP="00B927F8">
      <w:pPr>
        <w:bidi w:val="0"/>
      </w:pPr>
      <w:r w:rsidRPr="0081665E">
        <w:t xml:space="preserve">                                             Net Sample</w:t>
      </w:r>
    </w:p>
    <w:p w:rsidR="00B927F8" w:rsidRPr="0081665E" w:rsidRDefault="00B927F8" w:rsidP="00B927F8">
      <w:pPr>
        <w:bidi w:val="0"/>
        <w:ind w:hanging="1"/>
        <w:jc w:val="lowKashida"/>
        <w:rPr>
          <w:rFonts w:cs="Simplified Arabic"/>
          <w:sz w:val="16"/>
          <w:szCs w:val="16"/>
          <w:rtl/>
          <w:lang w:val="en-AU"/>
        </w:rPr>
      </w:pPr>
    </w:p>
    <w:p w:rsidR="00B927F8" w:rsidRDefault="00B927F8" w:rsidP="00B927F8">
      <w:pPr>
        <w:bidi w:val="0"/>
      </w:pPr>
      <w:r w:rsidRPr="0081665E">
        <w:t xml:space="preserve">                              = 26.7%</w:t>
      </w:r>
    </w:p>
    <w:p w:rsidR="00B927F8" w:rsidRDefault="00B927F8" w:rsidP="00B927F8">
      <w:pPr>
        <w:bidi w:val="0"/>
      </w:pPr>
    </w:p>
    <w:p w:rsidR="00B927F8" w:rsidRPr="0081665E" w:rsidRDefault="00B927F8" w:rsidP="00B927F8">
      <w:pPr>
        <w:bidi w:val="0"/>
      </w:pPr>
      <w:r>
        <w:t>Net Sample = O</w:t>
      </w:r>
      <w:r w:rsidRPr="0081665E">
        <w:t>riginal sample</w:t>
      </w:r>
      <w:r>
        <w:t xml:space="preserve"> - </w:t>
      </w:r>
      <w:r w:rsidRPr="00012B18">
        <w:rPr>
          <w:rFonts w:cs="Simplified Arabic"/>
        </w:rPr>
        <w:t>Total cases of over coverage</w:t>
      </w:r>
    </w:p>
    <w:p w:rsidR="00B927F8" w:rsidRPr="00031CFC" w:rsidRDefault="00B927F8" w:rsidP="00B927F8">
      <w:pPr>
        <w:bidi w:val="0"/>
        <w:rPr>
          <w:color w:val="FF0000"/>
          <w:highlight w:val="yellow"/>
        </w:rPr>
      </w:pPr>
    </w:p>
    <w:p w:rsidR="00B927F8" w:rsidRPr="0081665E" w:rsidRDefault="00B927F8" w:rsidP="00B927F8">
      <w:pPr>
        <w:bidi w:val="0"/>
      </w:pPr>
      <w:r w:rsidRPr="0081665E">
        <w:t>Response rate = 100% - non-response rate</w:t>
      </w:r>
    </w:p>
    <w:p w:rsidR="00B927F8" w:rsidRDefault="00B927F8" w:rsidP="00B927F8">
      <w:pPr>
        <w:pStyle w:val="Footer"/>
        <w:tabs>
          <w:tab w:val="clear" w:pos="4320"/>
          <w:tab w:val="clear" w:pos="8640"/>
        </w:tabs>
        <w:bidi w:val="0"/>
        <w:rPr>
          <w:rtl/>
        </w:rPr>
      </w:pPr>
      <w:r w:rsidRPr="0081665E">
        <w:t xml:space="preserve">                       = 73.3%</w:t>
      </w:r>
    </w:p>
    <w:p w:rsidR="00B927F8" w:rsidRDefault="00B927F8" w:rsidP="00B927F8">
      <w:pPr>
        <w:pStyle w:val="Footer"/>
        <w:tabs>
          <w:tab w:val="clear" w:pos="4320"/>
          <w:tab w:val="clear" w:pos="8640"/>
        </w:tabs>
        <w:bidi w:val="0"/>
        <w:rPr>
          <w:rtl/>
        </w:rPr>
      </w:pPr>
    </w:p>
    <w:p w:rsidR="00B927F8" w:rsidRPr="00677405" w:rsidRDefault="00B927F8" w:rsidP="00B927F8">
      <w:pPr>
        <w:jc w:val="right"/>
        <w:rPr>
          <w:rtl/>
        </w:rPr>
      </w:pPr>
      <w:r w:rsidRPr="0087406E">
        <w:rPr>
          <w:b/>
          <w:bCs/>
        </w:rPr>
        <w:t xml:space="preserve">Treatment of </w:t>
      </w:r>
      <w:r>
        <w:rPr>
          <w:b/>
          <w:bCs/>
        </w:rPr>
        <w:t>N</w:t>
      </w:r>
      <w:r w:rsidRPr="0087406E">
        <w:rPr>
          <w:b/>
          <w:bCs/>
        </w:rPr>
        <w:t xml:space="preserve">on-response </w:t>
      </w:r>
      <w:r>
        <w:rPr>
          <w:b/>
          <w:bCs/>
        </w:rPr>
        <w:t>C</w:t>
      </w:r>
      <w:r w:rsidRPr="0087406E">
        <w:rPr>
          <w:b/>
          <w:bCs/>
        </w:rPr>
        <w:t xml:space="preserve">ases </w:t>
      </w:r>
      <w:r>
        <w:rPr>
          <w:b/>
          <w:bCs/>
        </w:rPr>
        <w:t>U</w:t>
      </w:r>
      <w:r w:rsidRPr="0087406E">
        <w:rPr>
          <w:b/>
          <w:bCs/>
        </w:rPr>
        <w:t xml:space="preserve">sing </w:t>
      </w:r>
      <w:r>
        <w:rPr>
          <w:b/>
          <w:bCs/>
        </w:rPr>
        <w:t>Weight A</w:t>
      </w:r>
      <w:r w:rsidRPr="0087406E">
        <w:rPr>
          <w:b/>
          <w:bCs/>
        </w:rPr>
        <w:t>djustment</w:t>
      </w:r>
      <w:r>
        <w:rPr>
          <w:b/>
          <w:bCs/>
        </w:rPr>
        <w:t>:</w:t>
      </w:r>
    </w:p>
    <w:p w:rsidR="00B927F8" w:rsidRPr="00677405" w:rsidRDefault="00B927F8" w:rsidP="00B927F8">
      <w:pPr>
        <w:jc w:val="right"/>
        <w:rPr>
          <w:color w:val="FF0000"/>
          <w:rtl/>
        </w:rPr>
      </w:pPr>
      <w:r w:rsidRPr="00677405">
        <w:rPr>
          <w:color w:val="FF0000"/>
          <w:position w:val="-38"/>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81.5pt;height:49.5pt" o:ole="">
            <v:imagedata r:id="rId19" o:title=""/>
          </v:shape>
          <o:OLEObject Type="Embed" ProgID="Equation.3" ShapeID="_x0000_i1028" DrawAspect="Content" ObjectID="_1763444738" r:id="rId20"/>
        </w:object>
      </w:r>
    </w:p>
    <w:p w:rsidR="00B927F8" w:rsidRDefault="00B927F8" w:rsidP="00B927F8">
      <w:pPr>
        <w:jc w:val="right"/>
      </w:pPr>
      <w:r w:rsidRPr="00677405">
        <w:t>Where</w:t>
      </w:r>
    </w:p>
    <w:p w:rsidR="00B927F8" w:rsidRPr="00A071DB" w:rsidRDefault="00B927F8" w:rsidP="00B927F8">
      <w:pPr>
        <w:bidi w:val="0"/>
      </w:pPr>
      <w:r w:rsidRPr="00780502">
        <w:rPr>
          <w:position w:val="-6"/>
        </w:rPr>
        <w:object w:dxaOrig="320" w:dyaOrig="260">
          <v:shape id="_x0000_i1029" type="#_x0000_t75" style="width:15.75pt;height:12.75pt" o:ole="">
            <v:imagedata r:id="rId21" o:title=""/>
          </v:shape>
          <o:OLEObject Type="Embed" ProgID="Equation.3" ShapeID="_x0000_i1029" DrawAspect="Content" ObjectID="_1763444739" r:id="rId22"/>
        </w:object>
      </w:r>
      <w:r>
        <w:rPr>
          <w:rFonts w:cs="Simplified Arabic"/>
          <w:color w:val="000000"/>
        </w:rPr>
        <w:t>:</w:t>
      </w:r>
      <w:r w:rsidRPr="00A071DB">
        <w:rPr>
          <w:rFonts w:cs="Simplified Arabic"/>
          <w:color w:val="000000"/>
        </w:rPr>
        <w:t xml:space="preserve"> the primary weight before adjustment for the household i</w:t>
      </w:r>
    </w:p>
    <w:p w:rsidR="00B927F8" w:rsidRDefault="00B927F8" w:rsidP="00B927F8">
      <w:pPr>
        <w:jc w:val="right"/>
      </w:pPr>
      <w:r w:rsidRPr="00EF2B56">
        <w:rPr>
          <w:i/>
          <w:iCs/>
        </w:rPr>
        <w:t>g</w:t>
      </w:r>
      <w:r>
        <w:t>: adjustment group by (governorate, locality type ).</w:t>
      </w:r>
    </w:p>
    <w:p w:rsidR="00B927F8" w:rsidRDefault="00B927F8" w:rsidP="00B927F8">
      <w:pPr>
        <w:jc w:val="right"/>
        <w:rPr>
          <w:rtl/>
        </w:rPr>
      </w:pPr>
      <w:r w:rsidRPr="00EF2B56">
        <w:rPr>
          <w:rFonts w:cs="Simplified Arabic"/>
          <w:i/>
          <w:iCs/>
          <w:color w:val="000000"/>
        </w:rPr>
        <w:t>f</w:t>
      </w:r>
      <w:r w:rsidRPr="00EF2B56">
        <w:rPr>
          <w:rFonts w:cs="Simplified Arabic"/>
          <w:i/>
          <w:iCs/>
          <w:color w:val="000000"/>
          <w:sz w:val="18"/>
          <w:szCs w:val="18"/>
        </w:rPr>
        <w:t>g</w:t>
      </w:r>
      <w:r>
        <w:t>: weight adjustment factor for the group</w:t>
      </w:r>
      <w:r w:rsidRPr="00C22B8A">
        <w:rPr>
          <w:i/>
          <w:iCs/>
        </w:rPr>
        <w:t xml:space="preserve"> g</w:t>
      </w:r>
      <w:r>
        <w:t>.</w:t>
      </w:r>
    </w:p>
    <w:p w:rsidR="00B927F8" w:rsidRPr="00677405" w:rsidRDefault="00B927F8" w:rsidP="00B927F8">
      <w:pPr>
        <w:jc w:val="right"/>
        <w:rPr>
          <w:rtl/>
        </w:rPr>
      </w:pPr>
      <w:r w:rsidRPr="00677405">
        <w:rPr>
          <w:rFonts w:hint="cs"/>
          <w:rtl/>
        </w:rPr>
        <w:t xml:space="preserve">   </w:t>
      </w:r>
      <w:r>
        <w:t xml:space="preserve">  </w:t>
      </w:r>
      <w:r w:rsidRPr="00677405">
        <w:rPr>
          <w:rFonts w:hint="cs"/>
          <w:rtl/>
        </w:rPr>
        <w:t xml:space="preserve"> </w:t>
      </w:r>
      <w:r>
        <w:t xml:space="preserve"> </w:t>
      </w:r>
      <w:r w:rsidRPr="00677405">
        <w:rPr>
          <w:position w:val="-18"/>
        </w:rPr>
        <w:object w:dxaOrig="760" w:dyaOrig="440">
          <v:shape id="_x0000_i1030" type="#_x0000_t75" style="width:38.25pt;height:21.75pt" o:ole="">
            <v:imagedata r:id="rId23" o:title=""/>
          </v:shape>
          <o:OLEObject Type="Embed" ProgID="Equation.3" ShapeID="_x0000_i1030" DrawAspect="Content" ObjectID="_1763444740" r:id="rId24"/>
        </w:object>
      </w:r>
      <w:r>
        <w:t xml:space="preserve"> :   </w:t>
      </w:r>
      <w:r w:rsidRPr="00677405">
        <w:t xml:space="preserve">Total weights in group </w:t>
      </w:r>
      <w:r w:rsidRPr="00677405">
        <w:rPr>
          <w:i/>
          <w:iCs/>
        </w:rPr>
        <w:t>g</w:t>
      </w:r>
      <w:r>
        <w:rPr>
          <w:rFonts w:hint="cs"/>
          <w:rtl/>
        </w:rPr>
        <w:t xml:space="preserve">        </w:t>
      </w:r>
    </w:p>
    <w:p w:rsidR="00B927F8" w:rsidRPr="00677405" w:rsidRDefault="00B927F8" w:rsidP="00B927F8">
      <w:pPr>
        <w:jc w:val="right"/>
      </w:pPr>
      <w:r w:rsidRPr="00677405">
        <w:rPr>
          <w:rFonts w:hint="cs"/>
          <w:rtl/>
        </w:rPr>
        <w:t xml:space="preserve">   </w:t>
      </w:r>
      <w:r>
        <w:t>cases</w:t>
      </w:r>
      <w:r w:rsidRPr="00677405">
        <w:rPr>
          <w:rFonts w:hint="cs"/>
          <w:rtl/>
        </w:rPr>
        <w:t xml:space="preserve"> </w:t>
      </w:r>
      <w:r>
        <w:t xml:space="preserve"> </w:t>
      </w:r>
      <w:r w:rsidRPr="00677405">
        <w:rPr>
          <w:position w:val="-18"/>
        </w:rPr>
        <w:object w:dxaOrig="859" w:dyaOrig="440">
          <v:shape id="_x0000_i1031" type="#_x0000_t75" style="width:42.75pt;height:21.75pt" o:ole="">
            <v:imagedata r:id="rId25" o:title=""/>
          </v:shape>
          <o:OLEObject Type="Embed" ProgID="Equation.3" ShapeID="_x0000_i1031" DrawAspect="Content" ObjectID="_1763444741" r:id="rId26"/>
        </w:object>
      </w:r>
      <w:r>
        <w:t xml:space="preserve"> :  </w:t>
      </w:r>
      <w:r w:rsidRPr="00677405">
        <w:t xml:space="preserve">Total weights </w:t>
      </w:r>
      <w:r>
        <w:t>of</w:t>
      </w:r>
      <w:r w:rsidRPr="00677405">
        <w:t xml:space="preserve"> over coverage</w:t>
      </w:r>
    </w:p>
    <w:p w:rsidR="00B927F8" w:rsidRPr="00677405" w:rsidRDefault="00B927F8" w:rsidP="00B927F8">
      <w:pPr>
        <w:jc w:val="right"/>
        <w:rPr>
          <w:rtl/>
        </w:rPr>
      </w:pPr>
      <w:r w:rsidRPr="00677405">
        <w:rPr>
          <w:rFonts w:hint="cs"/>
          <w:rtl/>
        </w:rPr>
        <w:t xml:space="preserve">    </w:t>
      </w:r>
      <w:r>
        <w:t xml:space="preserve">:    </w:t>
      </w:r>
      <w:r w:rsidRPr="00677405">
        <w:t xml:space="preserve">Total weights </w:t>
      </w:r>
      <w:r>
        <w:t>of response cases</w:t>
      </w:r>
      <w:r>
        <w:rPr>
          <w:rFonts w:hint="cs"/>
          <w:rtl/>
        </w:rPr>
        <w:t xml:space="preserve"> </w:t>
      </w:r>
      <w:r w:rsidRPr="00677405">
        <w:rPr>
          <w:position w:val="-18"/>
          <w:rtl/>
        </w:rPr>
        <w:object w:dxaOrig="740" w:dyaOrig="440">
          <v:shape id="_x0000_i1032" type="#_x0000_t75" style="width:37.5pt;height:21.75pt" o:ole="">
            <v:imagedata r:id="rId27" o:title=""/>
          </v:shape>
          <o:OLEObject Type="Embed" ProgID="Equation.3" ShapeID="_x0000_i1032" DrawAspect="Content" ObjectID="_1763444742" r:id="rId28"/>
        </w:object>
      </w:r>
      <w:r>
        <w:rPr>
          <w:rFonts w:hint="cs"/>
          <w:rtl/>
        </w:rPr>
        <w:t xml:space="preserve">      </w:t>
      </w:r>
    </w:p>
    <w:p w:rsidR="00B927F8" w:rsidRPr="00677405" w:rsidRDefault="00B927F8" w:rsidP="00B927F8">
      <w:pPr>
        <w:jc w:val="right"/>
      </w:pPr>
    </w:p>
    <w:p w:rsidR="00B927F8" w:rsidRPr="00677405" w:rsidRDefault="00B927F8" w:rsidP="00B927F8">
      <w:pPr>
        <w:jc w:val="right"/>
      </w:pPr>
      <w:r>
        <w:t>We calculate</w:t>
      </w:r>
      <w:r w:rsidRPr="00677405">
        <w:t xml:space="preserve"> </w:t>
      </w:r>
      <w:r w:rsidRPr="00181B57">
        <w:rPr>
          <w:i/>
          <w:iCs/>
        </w:rPr>
        <w:t>fg</w:t>
      </w:r>
      <w:r>
        <w:rPr>
          <w:i/>
          <w:iCs/>
        </w:rPr>
        <w:t xml:space="preserve"> </w:t>
      </w:r>
      <w:r w:rsidRPr="00677405">
        <w:rPr>
          <w:i/>
          <w:iCs/>
        </w:rPr>
        <w:t xml:space="preserve"> </w:t>
      </w:r>
      <w:r>
        <w:rPr>
          <w:i/>
          <w:iCs/>
        </w:rPr>
        <w:t>for each</w:t>
      </w:r>
      <w:r w:rsidRPr="00677405">
        <w:rPr>
          <w:i/>
          <w:iCs/>
        </w:rPr>
        <w:t xml:space="preserve"> group</w:t>
      </w:r>
      <w:r>
        <w:t>, and we obtain the final household weight (</w:t>
      </w:r>
      <w:r w:rsidRPr="00780502">
        <w:rPr>
          <w:position w:val="-6"/>
        </w:rPr>
        <w:object w:dxaOrig="380" w:dyaOrig="279">
          <v:shape id="_x0000_i1033" type="#_x0000_t75" style="width:19.5pt;height:15pt" o:ole="">
            <v:imagedata r:id="rId29" o:title=""/>
          </v:shape>
          <o:OLEObject Type="Embed" ProgID="Equation.3" ShapeID="_x0000_i1033" DrawAspect="Content" ObjectID="_1763444743" r:id="rId30"/>
        </w:object>
      </w:r>
      <w:r>
        <w:t xml:space="preserve">) by </w:t>
      </w:r>
      <w:r w:rsidRPr="00677405">
        <w:t>using the following formula:</w:t>
      </w:r>
    </w:p>
    <w:p w:rsidR="00B927F8" w:rsidRPr="00677405" w:rsidRDefault="00B927F8" w:rsidP="00B927F8">
      <w:pPr>
        <w:tabs>
          <w:tab w:val="num" w:pos="282"/>
        </w:tabs>
        <w:ind w:left="55" w:right="55"/>
        <w:jc w:val="center"/>
        <w:rPr>
          <w:rtl/>
        </w:rPr>
      </w:pPr>
      <w:r w:rsidRPr="00677405">
        <w:rPr>
          <w:position w:val="-10"/>
        </w:rPr>
        <w:object w:dxaOrig="1359" w:dyaOrig="320">
          <v:shape id="_x0000_i1034" type="#_x0000_t75" style="width:67.5pt;height:15.75pt" o:ole="">
            <v:imagedata r:id="rId31" o:title=""/>
          </v:shape>
          <o:OLEObject Type="Embed" ProgID="Equation.3" ShapeID="_x0000_i1034" DrawAspect="Content" ObjectID="_1763444744" r:id="rId32"/>
        </w:object>
      </w:r>
    </w:p>
    <w:p w:rsidR="00B927F8" w:rsidRDefault="00B927F8" w:rsidP="00B927F8">
      <w:pPr>
        <w:pStyle w:val="Header"/>
        <w:tabs>
          <w:tab w:val="clear" w:pos="4153"/>
          <w:tab w:val="clear" w:pos="8306"/>
        </w:tabs>
        <w:bidi w:val="0"/>
        <w:ind w:left="567" w:right="851"/>
        <w:jc w:val="center"/>
        <w:rPr>
          <w:rFonts w:cs="Simplified Arabic"/>
          <w:b/>
          <w:bCs/>
        </w:rPr>
      </w:pPr>
    </w:p>
    <w:p w:rsidR="00B927F8" w:rsidRPr="00753463" w:rsidRDefault="00B927F8" w:rsidP="00B927F8">
      <w:pPr>
        <w:bidi w:val="0"/>
        <w:jc w:val="lowKashida"/>
        <w:rPr>
          <w:b/>
          <w:bCs/>
        </w:rPr>
      </w:pPr>
      <w:r>
        <w:rPr>
          <w:b/>
          <w:bCs/>
        </w:rPr>
        <w:t>4</w:t>
      </w:r>
      <w:r w:rsidRPr="00753463">
        <w:rPr>
          <w:b/>
          <w:bCs/>
        </w:rPr>
        <w:t>.</w:t>
      </w:r>
      <w:r>
        <w:rPr>
          <w:b/>
          <w:bCs/>
        </w:rPr>
        <w:t>3</w:t>
      </w:r>
      <w:r w:rsidRPr="00753463">
        <w:rPr>
          <w:b/>
          <w:bCs/>
        </w:rPr>
        <w:t xml:space="preserve"> </w:t>
      </w:r>
      <w:r>
        <w:rPr>
          <w:b/>
          <w:bCs/>
        </w:rPr>
        <w:t>Comparability</w:t>
      </w:r>
    </w:p>
    <w:p w:rsidR="00B927F8" w:rsidRPr="00753463" w:rsidRDefault="00B927F8" w:rsidP="00B927F8">
      <w:pPr>
        <w:bidi w:val="0"/>
        <w:jc w:val="lowKashida"/>
      </w:pPr>
      <w:r w:rsidRPr="00753463">
        <w:t>This criterion is related to the statistical product, as statistics must have the feature of comparison with other sources and in other time periods, as many analy</w:t>
      </w:r>
      <w:r>
        <w:t>s</w:t>
      </w:r>
      <w:r w:rsidRPr="00753463">
        <w:t>es are based on comparison. The results of the Household Cultur</w:t>
      </w:r>
      <w:r>
        <w:t>al</w:t>
      </w:r>
      <w:r w:rsidRPr="00753463">
        <w:t xml:space="preserve"> Survey</w:t>
      </w:r>
      <w:r>
        <w:t>,</w:t>
      </w:r>
      <w:r w:rsidRPr="00753463">
        <w:t xml:space="preserve"> 2023 indicated that there is consistency and logic in the data compared with the data of the Household Cultur</w:t>
      </w:r>
      <w:r>
        <w:t>al</w:t>
      </w:r>
      <w:r w:rsidRPr="00753463">
        <w:t xml:space="preserve"> Survey</w:t>
      </w:r>
      <w:r w:rsidR="00DC6BA4">
        <w:t>,</w:t>
      </w:r>
      <w:r w:rsidR="00DC6BA4" w:rsidRPr="00753463">
        <w:t xml:space="preserve"> 2009</w:t>
      </w:r>
      <w:r w:rsidRPr="00753463">
        <w:t xml:space="preserve"> and 2014 for the most important main indicators. A table of these comparisons has been included in the tables of the survey report.</w:t>
      </w:r>
    </w:p>
    <w:p w:rsidR="00A72721" w:rsidRPr="00753463" w:rsidRDefault="00A72721" w:rsidP="00753463">
      <w:pPr>
        <w:bidi w:val="0"/>
        <w:jc w:val="lowKashida"/>
        <w:rPr>
          <w:b/>
          <w:bCs/>
        </w:rPr>
      </w:pPr>
    </w:p>
    <w:p w:rsidR="00A72721" w:rsidRPr="00753463" w:rsidRDefault="00A72721" w:rsidP="00753463">
      <w:pPr>
        <w:bidi w:val="0"/>
        <w:jc w:val="lowKashida"/>
        <w:rPr>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A72721" w:rsidRDefault="00A72721" w:rsidP="00A72721">
      <w:pPr>
        <w:pStyle w:val="Header"/>
        <w:tabs>
          <w:tab w:val="clear" w:pos="4153"/>
          <w:tab w:val="clear" w:pos="8306"/>
        </w:tabs>
        <w:bidi w:val="0"/>
        <w:ind w:left="567" w:right="851"/>
        <w:jc w:val="center"/>
        <w:rPr>
          <w:rFonts w:cs="Simplified Arabic"/>
          <w:b/>
          <w:bCs/>
        </w:rPr>
      </w:pPr>
    </w:p>
    <w:p w:rsidR="00103AB1" w:rsidRPr="0096478C" w:rsidRDefault="00A460A0" w:rsidP="00103AB1">
      <w:pPr>
        <w:bidi w:val="0"/>
        <w:jc w:val="center"/>
        <w:rPr>
          <w:b/>
          <w:bCs/>
          <w:sz w:val="28"/>
          <w:szCs w:val="28"/>
        </w:rPr>
      </w:pPr>
      <w:r>
        <w:rPr>
          <w:rtl/>
        </w:rPr>
        <w:t xml:space="preserve"> </w:t>
      </w:r>
      <w:r w:rsidR="00103AB1" w:rsidRPr="0096478C">
        <w:rPr>
          <w:b/>
          <w:bCs/>
          <w:sz w:val="28"/>
          <w:szCs w:val="28"/>
        </w:rPr>
        <w:t>References</w:t>
      </w:r>
    </w:p>
    <w:p w:rsidR="00103AB1" w:rsidRPr="005254CA" w:rsidRDefault="00103AB1" w:rsidP="00103AB1">
      <w:pPr>
        <w:bidi w:val="0"/>
        <w:jc w:val="center"/>
        <w:rPr>
          <w:color w:val="FF0000"/>
        </w:rPr>
      </w:pPr>
    </w:p>
    <w:p w:rsidR="00103AB1" w:rsidRPr="00275E26" w:rsidRDefault="00103AB1" w:rsidP="00103AB1">
      <w:pPr>
        <w:numPr>
          <w:ilvl w:val="0"/>
          <w:numId w:val="4"/>
        </w:numPr>
        <w:bidi w:val="0"/>
        <w:ind w:left="360" w:right="360"/>
        <w:jc w:val="lowKashida"/>
        <w:rPr>
          <w:rFonts w:cs="Simplified Arabic"/>
          <w:color w:val="000000"/>
        </w:rPr>
      </w:pPr>
      <w:r w:rsidRPr="00275E26">
        <w:rPr>
          <w:rFonts w:cs="Simplified Arabic"/>
          <w:b/>
          <w:bCs/>
          <w:color w:val="000000"/>
        </w:rPr>
        <w:t>UNESCO, 1986</w:t>
      </w:r>
      <w:r w:rsidRPr="00275E26">
        <w:rPr>
          <w:rFonts w:cs="Simplified Arabic"/>
          <w:color w:val="000000"/>
        </w:rPr>
        <w:t xml:space="preserve">.  </w:t>
      </w:r>
      <w:r w:rsidRPr="00275E26">
        <w:rPr>
          <w:rFonts w:cs="Simplified Arabic"/>
          <w:i/>
          <w:iCs/>
          <w:color w:val="000000"/>
        </w:rPr>
        <w:t xml:space="preserve">Participation in Cultural Activates (three case-studies). </w:t>
      </w:r>
      <w:r w:rsidRPr="00275E26">
        <w:rPr>
          <w:rFonts w:cs="Simplified Arabic"/>
          <w:color w:val="000000"/>
        </w:rPr>
        <w:t xml:space="preserve">Paris. </w:t>
      </w:r>
    </w:p>
    <w:p w:rsidR="00103AB1" w:rsidRPr="00F00E12" w:rsidRDefault="00103AB1" w:rsidP="00103AB1">
      <w:pPr>
        <w:bidi w:val="0"/>
        <w:ind w:left="360" w:hanging="360"/>
        <w:jc w:val="lowKashida"/>
        <w:rPr>
          <w:rFonts w:cs="Simplified Arabic"/>
          <w:color w:val="000000"/>
        </w:rPr>
      </w:pPr>
    </w:p>
    <w:p w:rsidR="00103AB1" w:rsidRPr="00275E26" w:rsidRDefault="00103AB1" w:rsidP="00103AB1">
      <w:pPr>
        <w:numPr>
          <w:ilvl w:val="0"/>
          <w:numId w:val="4"/>
        </w:numPr>
        <w:bidi w:val="0"/>
        <w:ind w:left="360" w:right="360"/>
        <w:jc w:val="lowKashida"/>
        <w:rPr>
          <w:rFonts w:cs="Simplified Arabic"/>
          <w:color w:val="000000"/>
        </w:rPr>
      </w:pPr>
      <w:r w:rsidRPr="00275E26">
        <w:rPr>
          <w:rFonts w:cs="Simplified Arabic"/>
          <w:b/>
          <w:bCs/>
          <w:color w:val="000000"/>
        </w:rPr>
        <w:t>UNESCO, 1992</w:t>
      </w:r>
      <w:r w:rsidRPr="00275E26">
        <w:rPr>
          <w:rFonts w:cs="Simplified Arabic"/>
          <w:i/>
          <w:iCs/>
          <w:color w:val="000000"/>
        </w:rPr>
        <w:t>.  Questionnaire on Statistics of Radio and Television Broadcasting in 1994</w:t>
      </w:r>
      <w:r w:rsidRPr="00275E26">
        <w:rPr>
          <w:rFonts w:cs="Simplified Arabic"/>
          <w:color w:val="000000"/>
        </w:rPr>
        <w:t xml:space="preserve">.  Paris. </w:t>
      </w:r>
    </w:p>
    <w:p w:rsidR="00103AB1" w:rsidRPr="005254CA" w:rsidRDefault="00103AB1" w:rsidP="00103AB1">
      <w:pPr>
        <w:bidi w:val="0"/>
        <w:ind w:left="360" w:right="360" w:hanging="360"/>
        <w:jc w:val="lowKashida"/>
        <w:rPr>
          <w:rFonts w:cs="Simplified Arabic"/>
          <w:color w:val="FF0000"/>
        </w:rPr>
      </w:pPr>
    </w:p>
    <w:p w:rsidR="00103AB1" w:rsidRPr="0027031B" w:rsidRDefault="00103AB1" w:rsidP="00103AB1">
      <w:pPr>
        <w:numPr>
          <w:ilvl w:val="0"/>
          <w:numId w:val="4"/>
        </w:numPr>
        <w:bidi w:val="0"/>
        <w:ind w:left="360" w:right="360"/>
        <w:jc w:val="lowKashida"/>
        <w:rPr>
          <w:rFonts w:cs="Simplified Arabic"/>
        </w:rPr>
      </w:pPr>
      <w:r w:rsidRPr="0027031B">
        <w:rPr>
          <w:rFonts w:cs="Simplified Arabic"/>
          <w:b/>
          <w:bCs/>
        </w:rPr>
        <w:t>Palestinian Central Bureau of Statistics, 1996</w:t>
      </w:r>
      <w:r w:rsidRPr="0027031B">
        <w:rPr>
          <w:rFonts w:cs="Simplified Arabic"/>
        </w:rPr>
        <w:t xml:space="preserve">. </w:t>
      </w:r>
      <w:r w:rsidRPr="0027031B">
        <w:rPr>
          <w:rFonts w:cs="Simplified Arabic"/>
          <w:i/>
          <w:iCs/>
        </w:rPr>
        <w:t>Culture Survey – 1996: Main Findings</w:t>
      </w:r>
      <w:r w:rsidRPr="0027031B">
        <w:rPr>
          <w:rFonts w:cs="Simplified Arabic"/>
        </w:rPr>
        <w:t>. Ramallah-Palestine.</w:t>
      </w:r>
    </w:p>
    <w:p w:rsidR="00103AB1" w:rsidRPr="00254ABD" w:rsidRDefault="00103AB1" w:rsidP="00103AB1">
      <w:pPr>
        <w:bidi w:val="0"/>
        <w:ind w:left="360" w:right="360" w:hanging="360"/>
        <w:jc w:val="lowKashida"/>
        <w:rPr>
          <w:rFonts w:cs="Simplified Arabic"/>
        </w:rPr>
      </w:pPr>
    </w:p>
    <w:p w:rsidR="00103AB1" w:rsidRPr="00254ABD" w:rsidRDefault="00103AB1" w:rsidP="00103AB1">
      <w:pPr>
        <w:numPr>
          <w:ilvl w:val="0"/>
          <w:numId w:val="4"/>
        </w:numPr>
        <w:bidi w:val="0"/>
        <w:ind w:left="360" w:right="360"/>
        <w:jc w:val="lowKashida"/>
        <w:rPr>
          <w:rFonts w:cs="Simplified Arabic"/>
        </w:rPr>
      </w:pPr>
      <w:r w:rsidRPr="00254ABD">
        <w:rPr>
          <w:rFonts w:cs="Simplified Arabic"/>
          <w:b/>
          <w:bCs/>
        </w:rPr>
        <w:t>Palestinian Central Bureau of Statistics, 2002</w:t>
      </w:r>
      <w:r w:rsidRPr="00254ABD">
        <w:rPr>
          <w:rFonts w:cs="Simplified Arabic"/>
        </w:rPr>
        <w:t xml:space="preserve">. </w:t>
      </w:r>
      <w:r w:rsidRPr="00254ABD">
        <w:rPr>
          <w:rFonts w:cs="Simplified Arabic"/>
          <w:i/>
          <w:iCs/>
        </w:rPr>
        <w:t>Mass Media Survey 2000-Main Findings</w:t>
      </w:r>
      <w:r w:rsidRPr="00254ABD">
        <w:rPr>
          <w:rFonts w:cs="Simplified Arabic"/>
        </w:rPr>
        <w:t>. Ramallah-Palestine.</w:t>
      </w:r>
    </w:p>
    <w:p w:rsidR="00103AB1" w:rsidRPr="005254CA" w:rsidRDefault="00103AB1" w:rsidP="00103AB1">
      <w:pPr>
        <w:bidi w:val="0"/>
        <w:ind w:left="360" w:right="360" w:hanging="360"/>
        <w:jc w:val="lowKashida"/>
        <w:rPr>
          <w:rFonts w:cs="Simplified Arabic"/>
          <w:color w:val="FF0000"/>
        </w:rPr>
      </w:pPr>
    </w:p>
    <w:p w:rsidR="00103AB1" w:rsidRDefault="00103AB1" w:rsidP="00290C37">
      <w:pPr>
        <w:numPr>
          <w:ilvl w:val="0"/>
          <w:numId w:val="4"/>
        </w:numPr>
        <w:bidi w:val="0"/>
        <w:ind w:left="360" w:right="360"/>
        <w:jc w:val="both"/>
      </w:pPr>
      <w:r w:rsidRPr="003826C1">
        <w:rPr>
          <w:rFonts w:cs="Simplified Arabic"/>
          <w:b/>
          <w:bCs/>
        </w:rPr>
        <w:t>Palestinian Central Bureau of Statistics, 200</w:t>
      </w:r>
      <w:r w:rsidR="00CA4FBA">
        <w:rPr>
          <w:rFonts w:cs="Simplified Arabic"/>
          <w:b/>
          <w:bCs/>
        </w:rPr>
        <w:t>9</w:t>
      </w:r>
      <w:r w:rsidRPr="003826C1">
        <w:rPr>
          <w:rFonts w:cs="Simplified Arabic"/>
        </w:rPr>
        <w:t xml:space="preserve">. </w:t>
      </w:r>
      <w:r w:rsidR="00290C37">
        <w:rPr>
          <w:rFonts w:cs="Simplified Arabic"/>
          <w:i/>
          <w:iCs/>
        </w:rPr>
        <w:t>Household Culture Survey 2009</w:t>
      </w:r>
      <w:r w:rsidRPr="003826C1">
        <w:rPr>
          <w:rFonts w:cs="Simplified Arabic"/>
          <w:i/>
          <w:iCs/>
        </w:rPr>
        <w:t>: Main Findings</w:t>
      </w:r>
      <w:r w:rsidRPr="003826C1">
        <w:rPr>
          <w:rFonts w:cs="Simplified Arabic"/>
        </w:rPr>
        <w:t>. Ramallah-Palestine.</w:t>
      </w:r>
      <w:r>
        <w:t xml:space="preserve"> </w:t>
      </w:r>
    </w:p>
    <w:p w:rsidR="00D34766" w:rsidRDefault="00D34766" w:rsidP="00D34766">
      <w:pPr>
        <w:pStyle w:val="ListParagraph"/>
      </w:pPr>
    </w:p>
    <w:p w:rsidR="00D34766" w:rsidRDefault="00D34766" w:rsidP="00D34766">
      <w:pPr>
        <w:numPr>
          <w:ilvl w:val="0"/>
          <w:numId w:val="4"/>
        </w:numPr>
        <w:bidi w:val="0"/>
        <w:ind w:left="360" w:right="360"/>
        <w:jc w:val="both"/>
      </w:pPr>
      <w:r w:rsidRPr="003826C1">
        <w:rPr>
          <w:rFonts w:cs="Simplified Arabic"/>
          <w:b/>
          <w:bCs/>
        </w:rPr>
        <w:t xml:space="preserve">Palestinian Central Bureau of Statistics, </w:t>
      </w:r>
      <w:r>
        <w:rPr>
          <w:rFonts w:cs="Simplified Arabic"/>
          <w:b/>
          <w:bCs/>
        </w:rPr>
        <w:t>2014</w:t>
      </w:r>
      <w:r w:rsidRPr="003826C1">
        <w:rPr>
          <w:rFonts w:cs="Simplified Arabic"/>
        </w:rPr>
        <w:t xml:space="preserve">. </w:t>
      </w:r>
      <w:r>
        <w:rPr>
          <w:rFonts w:cs="Simplified Arabic"/>
          <w:i/>
          <w:iCs/>
        </w:rPr>
        <w:t>Household Culture Survey 2014</w:t>
      </w:r>
      <w:r w:rsidRPr="003826C1">
        <w:rPr>
          <w:rFonts w:cs="Simplified Arabic"/>
          <w:i/>
          <w:iCs/>
        </w:rPr>
        <w:t>: Main Findings</w:t>
      </w:r>
      <w:r w:rsidRPr="003826C1">
        <w:rPr>
          <w:rFonts w:cs="Simplified Arabic"/>
        </w:rPr>
        <w:t>. Ramallah-Palestine.</w:t>
      </w:r>
      <w:r>
        <w:t xml:space="preserve"> </w:t>
      </w:r>
    </w:p>
    <w:p w:rsidR="0075116B" w:rsidRDefault="0075116B" w:rsidP="0075116B">
      <w:pPr>
        <w:pStyle w:val="ListParagraph"/>
      </w:pPr>
    </w:p>
    <w:p w:rsidR="0075116B" w:rsidRDefault="0075116B" w:rsidP="0075116B">
      <w:pPr>
        <w:numPr>
          <w:ilvl w:val="0"/>
          <w:numId w:val="4"/>
        </w:numPr>
        <w:bidi w:val="0"/>
        <w:ind w:left="360" w:right="360"/>
        <w:jc w:val="both"/>
      </w:pPr>
      <w:r w:rsidRPr="00915B1E">
        <w:rPr>
          <w:rFonts w:cs="Simplified Arabic"/>
          <w:b/>
          <w:bCs/>
        </w:rPr>
        <w:t xml:space="preserve">Palestinian Central Bureau of Statistics, </w:t>
      </w:r>
      <w:r>
        <w:rPr>
          <w:rFonts w:cs="Simplified Arabic" w:hint="cs"/>
          <w:b/>
          <w:bCs/>
          <w:rtl/>
        </w:rPr>
        <w:t>2019</w:t>
      </w:r>
      <w:r w:rsidRPr="00915B1E">
        <w:rPr>
          <w:rFonts w:cs="Simplified Arabic"/>
        </w:rPr>
        <w:t xml:space="preserve">. </w:t>
      </w:r>
      <w:r w:rsidRPr="00915B1E">
        <w:rPr>
          <w:rFonts w:cs="Simplified Arabic"/>
          <w:i/>
          <w:iCs/>
        </w:rPr>
        <w:t xml:space="preserve">Household Survey on Information and Communication Technology, </w:t>
      </w:r>
      <w:r>
        <w:rPr>
          <w:rFonts w:cs="Simplified Arabic" w:hint="cs"/>
          <w:i/>
          <w:iCs/>
          <w:rtl/>
        </w:rPr>
        <w:t>2019</w:t>
      </w:r>
      <w:r w:rsidRPr="00915B1E">
        <w:rPr>
          <w:rFonts w:cs="Simplified Arabic"/>
          <w:i/>
          <w:iCs/>
        </w:rPr>
        <w:t>: Main Findings</w:t>
      </w:r>
      <w:r w:rsidRPr="00915B1E">
        <w:rPr>
          <w:rFonts w:cs="Simplified Arabic"/>
        </w:rPr>
        <w:t>. Ramallah-Palestine.</w:t>
      </w:r>
    </w:p>
    <w:p w:rsidR="00D34766" w:rsidRDefault="00D34766" w:rsidP="00D34766">
      <w:pPr>
        <w:bidi w:val="0"/>
        <w:ind w:left="360" w:right="-1"/>
        <w:jc w:val="both"/>
      </w:pPr>
    </w:p>
    <w:p w:rsidR="00357799" w:rsidRDefault="00D076A0" w:rsidP="00F00E12">
      <w:pPr>
        <w:pStyle w:val="ListParagraph"/>
        <w:numPr>
          <w:ilvl w:val="0"/>
          <w:numId w:val="4"/>
        </w:numPr>
        <w:bidi w:val="0"/>
        <w:ind w:left="426" w:hanging="426"/>
        <w:jc w:val="both"/>
      </w:pPr>
      <w:r w:rsidRPr="008714E3">
        <w:rPr>
          <w:b/>
          <w:bCs/>
        </w:rPr>
        <w:t>United Nations Educational, Scientific and Cultural Organization (UNESCO).</w:t>
      </w:r>
      <w:r w:rsidRPr="00D076A0">
        <w:t xml:space="preserve"> Statistical Office, 2020</w:t>
      </w:r>
      <w:r w:rsidRPr="008714E3">
        <w:rPr>
          <w:i/>
          <w:iCs/>
        </w:rPr>
        <w:t xml:space="preserve">. Culture Indicators 2030. Guide to thematic indicators of the role of culture in the implementation of the 2030 Agenda for Sustainable Development. </w:t>
      </w:r>
      <w:r w:rsidRPr="00D076A0">
        <w:t>France</w:t>
      </w: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p w:rsidR="00357799" w:rsidRDefault="00357799" w:rsidP="00357799">
      <w:pPr>
        <w:bidi w:val="0"/>
        <w:jc w:val="both"/>
      </w:pPr>
    </w:p>
    <w:sectPr w:rsidR="00357799" w:rsidSect="009A5413">
      <w:footerReference w:type="default" r:id="rId33"/>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E8B" w:rsidRDefault="00853E8B">
      <w:r>
        <w:separator/>
      </w:r>
    </w:p>
  </w:endnote>
  <w:endnote w:type="continuationSeparator" w:id="0">
    <w:p w:rsidR="00853E8B" w:rsidRDefault="0085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E8B" w:rsidRPr="00275E26" w:rsidRDefault="00853E8B" w:rsidP="00275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E8B" w:rsidRDefault="00853E8B">
    <w:pPr>
      <w:pStyle w:val="Footer"/>
      <w:framePr w:wrap="around" w:vAnchor="text" w:hAnchor="margin" w:xAlign="center" w:y="1"/>
      <w:rPr>
        <w:rStyle w:val="PageNumber"/>
        <w:rtl/>
      </w:rPr>
    </w:pPr>
    <w:r>
      <w:rPr>
        <w:rStyle w:val="PageNumber"/>
      </w:rPr>
      <w:t>]</w:t>
    </w:r>
    <w:r>
      <w:rPr>
        <w:rStyle w:val="PageNumber"/>
        <w:rtl/>
      </w:rPr>
      <w:fldChar w:fldCharType="begin"/>
    </w:r>
    <w:r>
      <w:rPr>
        <w:rStyle w:val="PageNumber"/>
      </w:rPr>
      <w:instrText xml:space="preserve">PAGE  </w:instrText>
    </w:r>
    <w:r>
      <w:rPr>
        <w:rStyle w:val="PageNumber"/>
        <w:rtl/>
      </w:rPr>
      <w:fldChar w:fldCharType="separate"/>
    </w:r>
    <w:r w:rsidR="0083304B">
      <w:rPr>
        <w:rStyle w:val="PageNumber"/>
        <w:noProof/>
        <w:rtl/>
      </w:rPr>
      <w:t>17</w:t>
    </w:r>
    <w:r>
      <w:rPr>
        <w:rStyle w:val="PageNumber"/>
        <w:rtl/>
      </w:rPr>
      <w:fldChar w:fldCharType="end"/>
    </w:r>
    <w:r>
      <w:rPr>
        <w:rStyle w:val="PageNumber"/>
      </w:rPr>
      <w:t>[</w:t>
    </w:r>
  </w:p>
  <w:p w:rsidR="00853E8B" w:rsidRDefault="00853E8B">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E8B" w:rsidRDefault="00853E8B">
      <w:r>
        <w:separator/>
      </w:r>
    </w:p>
  </w:footnote>
  <w:footnote w:type="continuationSeparator" w:id="0">
    <w:p w:rsidR="00853E8B" w:rsidRDefault="00853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E8B" w:rsidRPr="00CD0CCE" w:rsidRDefault="00853E8B" w:rsidP="00F876C9">
    <w:pPr>
      <w:pStyle w:val="Header"/>
      <w:jc w:val="right"/>
      <w:rPr>
        <w:rFonts w:ascii="Arial" w:hAnsi="Arial" w:cs="Arial"/>
        <w:sz w:val="16"/>
        <w:szCs w:val="16"/>
      </w:rPr>
    </w:pPr>
    <w:r w:rsidRPr="00CD0CCE">
      <w:rPr>
        <w:rFonts w:ascii="Arial" w:hAnsi="Arial" w:cs="Arial"/>
        <w:sz w:val="16"/>
        <w:szCs w:val="16"/>
      </w:rPr>
      <w:t xml:space="preserve">PCBS: </w:t>
    </w:r>
    <w:r>
      <w:rPr>
        <w:rFonts w:ascii="Arial" w:hAnsi="Arial" w:cs="Arial"/>
        <w:sz w:val="16"/>
        <w:szCs w:val="16"/>
      </w:rPr>
      <w:t>Household Culture Survey</w:t>
    </w:r>
    <w:r w:rsidRPr="00CD0CCE">
      <w:rPr>
        <w:rFonts w:ascii="Arial" w:hAnsi="Arial" w:cs="Arial"/>
        <w:sz w:val="16"/>
        <w:szCs w:val="16"/>
      </w:rPr>
      <w:t xml:space="preserve">, </w:t>
    </w:r>
    <w:r>
      <w:rPr>
        <w:rFonts w:ascii="Arial" w:hAnsi="Arial" w:cs="Arial"/>
        <w:sz w:val="16"/>
        <w:szCs w:val="16"/>
      </w:rPr>
      <w:t>2023</w:t>
    </w:r>
  </w:p>
  <w:p w:rsidR="00853E8B" w:rsidRPr="00A5400C" w:rsidRDefault="00853E8B" w:rsidP="00A5400C">
    <w:pPr>
      <w:pStyle w:val="Head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E98"/>
    <w:multiLevelType w:val="hybridMultilevel"/>
    <w:tmpl w:val="548002D2"/>
    <w:lvl w:ilvl="0" w:tplc="D8A83EBE">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78245BA"/>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 w15:restartNumberingAfterBreak="0">
    <w:nsid w:val="0B671F00"/>
    <w:multiLevelType w:val="hybridMultilevel"/>
    <w:tmpl w:val="E082664C"/>
    <w:lvl w:ilvl="0" w:tplc="D8A83EBE">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B5C"/>
    <w:multiLevelType w:val="hybridMultilevel"/>
    <w:tmpl w:val="2EC8FF7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C9034D1"/>
    <w:multiLevelType w:val="singleLevel"/>
    <w:tmpl w:val="D8049E92"/>
    <w:lvl w:ilvl="0">
      <w:start w:val="1"/>
      <w:numFmt w:val="decimal"/>
      <w:lvlText w:val="%1."/>
      <w:legacy w:legacy="1" w:legacySpace="0" w:legacyIndent="360"/>
      <w:lvlJc w:val="center"/>
      <w:pPr>
        <w:ind w:left="-1" w:right="-1" w:hanging="360"/>
      </w:pPr>
    </w:lvl>
  </w:abstractNum>
  <w:abstractNum w:abstractNumId="5" w15:restartNumberingAfterBreak="0">
    <w:nsid w:val="0CF30075"/>
    <w:multiLevelType w:val="hybridMultilevel"/>
    <w:tmpl w:val="31EC96D4"/>
    <w:lvl w:ilvl="0" w:tplc="63E0F7D8">
      <w:start w:val="1"/>
      <w:numFmt w:val="bullet"/>
      <w:lvlText w:val=""/>
      <w:lvlJc w:val="left"/>
      <w:pPr>
        <w:tabs>
          <w:tab w:val="num" w:pos="720"/>
        </w:tabs>
        <w:ind w:left="720" w:right="720" w:hanging="360"/>
      </w:pPr>
      <w:rPr>
        <w:rFonts w:ascii="Symbol" w:hAnsi="Symbol" w:hint="default"/>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16CB1770"/>
    <w:multiLevelType w:val="hybridMultilevel"/>
    <w:tmpl w:val="9B22CD18"/>
    <w:lvl w:ilvl="0" w:tplc="89C85A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F650ED"/>
    <w:multiLevelType w:val="hybridMultilevel"/>
    <w:tmpl w:val="9CCA7DEC"/>
    <w:lvl w:ilvl="0" w:tplc="D8A83EBE">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80511"/>
    <w:multiLevelType w:val="hybridMultilevel"/>
    <w:tmpl w:val="1F66F74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15:restartNumberingAfterBreak="0">
    <w:nsid w:val="296544BC"/>
    <w:multiLevelType w:val="multilevel"/>
    <w:tmpl w:val="353EF8D2"/>
    <w:lvl w:ilvl="0">
      <w:start w:val="1"/>
      <w:numFmt w:val="decimal"/>
      <w:lvlText w:val="%1"/>
      <w:lvlJc w:val="left"/>
      <w:pPr>
        <w:tabs>
          <w:tab w:val="num" w:pos="450"/>
        </w:tabs>
        <w:ind w:left="450" w:right="450" w:hanging="450"/>
      </w:pPr>
      <w:rPr>
        <w:rFonts w:hint="cs"/>
      </w:rPr>
    </w:lvl>
    <w:lvl w:ilvl="1">
      <w:start w:val="1"/>
      <w:numFmt w:val="decimal"/>
      <w:lvlText w:val="%1.%2"/>
      <w:lvlJc w:val="left"/>
      <w:pPr>
        <w:tabs>
          <w:tab w:val="num" w:pos="450"/>
        </w:tabs>
        <w:ind w:left="450" w:right="450" w:hanging="45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1" w15:restartNumberingAfterBreak="0">
    <w:nsid w:val="29EE4207"/>
    <w:multiLevelType w:val="hybridMultilevel"/>
    <w:tmpl w:val="830A8AD8"/>
    <w:lvl w:ilvl="0" w:tplc="FFFFFFFF">
      <w:start w:val="1"/>
      <w:numFmt w:val="irohaFullWidth"/>
      <w:lvlText w:val=""/>
      <w:lvlJc w:val="left"/>
      <w:pPr>
        <w:tabs>
          <w:tab w:val="num" w:pos="1003"/>
        </w:tabs>
        <w:ind w:left="1003" w:right="1003" w:hanging="360"/>
      </w:pPr>
      <w:rPr>
        <w:rFonts w:ascii="Symbol" w:hAnsi="Symbol" w:hint="default"/>
      </w:rPr>
    </w:lvl>
    <w:lvl w:ilvl="1" w:tplc="FFFFFFFF" w:tentative="1">
      <w:start w:val="1"/>
      <w:numFmt w:val="irohaFullWidth"/>
      <w:lvlText w:val="o"/>
      <w:lvlJc w:val="left"/>
      <w:pPr>
        <w:tabs>
          <w:tab w:val="num" w:pos="1723"/>
        </w:tabs>
        <w:ind w:left="1723" w:right="1723" w:hanging="360"/>
      </w:pPr>
      <w:rPr>
        <w:rFonts w:ascii="Courier New" w:hAnsi="Courier New" w:hint="default"/>
      </w:rPr>
    </w:lvl>
    <w:lvl w:ilvl="2" w:tplc="FFFFFFFF" w:tentative="1">
      <w:start w:val="1"/>
      <w:numFmt w:val="irohaFullWidth"/>
      <w:lvlText w:val=""/>
      <w:lvlJc w:val="left"/>
      <w:pPr>
        <w:tabs>
          <w:tab w:val="num" w:pos="2443"/>
        </w:tabs>
        <w:ind w:left="2443" w:right="2443" w:hanging="360"/>
      </w:pPr>
      <w:rPr>
        <w:rFonts w:ascii="Wingdings" w:hAnsi="Wingdings" w:hint="default"/>
      </w:rPr>
    </w:lvl>
    <w:lvl w:ilvl="3" w:tplc="FFFFFFFF" w:tentative="1">
      <w:start w:val="1"/>
      <w:numFmt w:val="irohaFullWidth"/>
      <w:lvlText w:val=""/>
      <w:lvlJc w:val="left"/>
      <w:pPr>
        <w:tabs>
          <w:tab w:val="num" w:pos="3163"/>
        </w:tabs>
        <w:ind w:left="3163" w:right="3163" w:hanging="360"/>
      </w:pPr>
      <w:rPr>
        <w:rFonts w:ascii="Symbol" w:hAnsi="Symbol" w:hint="default"/>
      </w:rPr>
    </w:lvl>
    <w:lvl w:ilvl="4" w:tplc="FFFFFFFF" w:tentative="1">
      <w:start w:val="1"/>
      <w:numFmt w:val="irohaFullWidth"/>
      <w:lvlText w:val="o"/>
      <w:lvlJc w:val="left"/>
      <w:pPr>
        <w:tabs>
          <w:tab w:val="num" w:pos="3883"/>
        </w:tabs>
        <w:ind w:left="3883" w:right="3883" w:hanging="360"/>
      </w:pPr>
      <w:rPr>
        <w:rFonts w:ascii="Courier New" w:hAnsi="Courier New" w:hint="default"/>
      </w:rPr>
    </w:lvl>
    <w:lvl w:ilvl="5" w:tplc="FFFFFFFF" w:tentative="1">
      <w:start w:val="1"/>
      <w:numFmt w:val="irohaFullWidth"/>
      <w:lvlText w:val=""/>
      <w:lvlJc w:val="left"/>
      <w:pPr>
        <w:tabs>
          <w:tab w:val="num" w:pos="4603"/>
        </w:tabs>
        <w:ind w:left="4603" w:right="4603" w:hanging="360"/>
      </w:pPr>
      <w:rPr>
        <w:rFonts w:ascii="Wingdings" w:hAnsi="Wingdings" w:hint="default"/>
      </w:rPr>
    </w:lvl>
    <w:lvl w:ilvl="6" w:tplc="FFFFFFFF" w:tentative="1">
      <w:start w:val="1"/>
      <w:numFmt w:val="irohaFullWidth"/>
      <w:lvlText w:val=""/>
      <w:lvlJc w:val="left"/>
      <w:pPr>
        <w:tabs>
          <w:tab w:val="num" w:pos="5323"/>
        </w:tabs>
        <w:ind w:left="5323" w:right="5323" w:hanging="360"/>
      </w:pPr>
      <w:rPr>
        <w:rFonts w:ascii="Symbol" w:hAnsi="Symbol" w:hint="default"/>
      </w:rPr>
    </w:lvl>
    <w:lvl w:ilvl="7" w:tplc="FFFFFFFF" w:tentative="1">
      <w:start w:val="1"/>
      <w:numFmt w:val="irohaFullWidth"/>
      <w:lvlText w:val="o"/>
      <w:lvlJc w:val="left"/>
      <w:pPr>
        <w:tabs>
          <w:tab w:val="num" w:pos="6043"/>
        </w:tabs>
        <w:ind w:left="6043" w:right="6043" w:hanging="360"/>
      </w:pPr>
      <w:rPr>
        <w:rFonts w:ascii="Courier New" w:hAnsi="Courier New" w:hint="default"/>
      </w:rPr>
    </w:lvl>
    <w:lvl w:ilvl="8" w:tplc="FFFFFFFF" w:tentative="1">
      <w:start w:val="1"/>
      <w:numFmt w:val="irohaFullWidth"/>
      <w:lvlText w:val=""/>
      <w:lvlJc w:val="left"/>
      <w:pPr>
        <w:tabs>
          <w:tab w:val="num" w:pos="6763"/>
        </w:tabs>
        <w:ind w:left="6763" w:right="6763" w:hanging="360"/>
      </w:pPr>
      <w:rPr>
        <w:rFonts w:ascii="Wingdings" w:hAnsi="Wingdings" w:hint="default"/>
      </w:rPr>
    </w:lvl>
  </w:abstractNum>
  <w:abstractNum w:abstractNumId="12"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3" w15:restartNumberingAfterBreak="0">
    <w:nsid w:val="33086E69"/>
    <w:multiLevelType w:val="singleLevel"/>
    <w:tmpl w:val="FFFFFFFF"/>
    <w:lvl w:ilvl="0">
      <w:start w:val="1"/>
      <w:numFmt w:val="irohaFullWidth"/>
      <w:lvlText w:val=""/>
      <w:lvlJc w:val="left"/>
      <w:pPr>
        <w:ind w:left="1003" w:hanging="360"/>
      </w:pPr>
      <w:rPr>
        <w:rFonts w:ascii="Symbol" w:hAnsi="Symbol" w:hint="default"/>
      </w:rPr>
    </w:lvl>
  </w:abstractNum>
  <w:abstractNum w:abstractNumId="14" w15:restartNumberingAfterBreak="0">
    <w:nsid w:val="407E60EE"/>
    <w:multiLevelType w:val="multilevel"/>
    <w:tmpl w:val="AAB201AA"/>
    <w:lvl w:ilvl="0">
      <w:start w:val="4"/>
      <w:numFmt w:val="decimal"/>
      <w:lvlText w:val="%1"/>
      <w:lvlJc w:val="left"/>
      <w:pPr>
        <w:tabs>
          <w:tab w:val="num" w:pos="600"/>
        </w:tabs>
        <w:ind w:left="600" w:right="600" w:hanging="600"/>
      </w:pPr>
      <w:rPr>
        <w:rFonts w:hint="default"/>
      </w:rPr>
    </w:lvl>
    <w:lvl w:ilvl="1">
      <w:start w:val="4"/>
      <w:numFmt w:val="decimal"/>
      <w:lvlText w:val="%1.%2"/>
      <w:lvlJc w:val="left"/>
      <w:pPr>
        <w:tabs>
          <w:tab w:val="num" w:pos="600"/>
        </w:tabs>
        <w:ind w:left="600" w:right="600" w:hanging="600"/>
      </w:pPr>
      <w:rPr>
        <w:rFonts w:hint="default"/>
      </w:rPr>
    </w:lvl>
    <w:lvl w:ilvl="2">
      <w:start w:val="2"/>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15:restartNumberingAfterBreak="0">
    <w:nsid w:val="43F30076"/>
    <w:multiLevelType w:val="hybridMultilevel"/>
    <w:tmpl w:val="5A9C83AE"/>
    <w:lvl w:ilvl="0" w:tplc="4AE6C42A">
      <w:start w:val="1"/>
      <w:numFmt w:val="decimal"/>
      <w:pStyle w:val="Heading7"/>
      <w:lvlText w:val="%1."/>
      <w:lvlJc w:val="left"/>
      <w:pPr>
        <w:tabs>
          <w:tab w:val="num" w:pos="665"/>
        </w:tabs>
        <w:ind w:left="665" w:right="665" w:hanging="360"/>
      </w:pPr>
    </w:lvl>
    <w:lvl w:ilvl="1" w:tplc="33B07200">
      <w:numFmt w:val="bullet"/>
      <w:lvlText w:val=""/>
      <w:lvlJc w:val="left"/>
      <w:pPr>
        <w:tabs>
          <w:tab w:val="num" w:pos="1440"/>
        </w:tabs>
        <w:ind w:left="1440" w:right="1440" w:hanging="360"/>
      </w:pPr>
      <w:rPr>
        <w:rFonts w:ascii="Symbol" w:eastAsia="Times New Roman" w:hAnsi="Symbol" w:cs="Simplified Arabic"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15:restartNumberingAfterBreak="0">
    <w:nsid w:val="472936B2"/>
    <w:multiLevelType w:val="hybridMultilevel"/>
    <w:tmpl w:val="172070DC"/>
    <w:lvl w:ilvl="0" w:tplc="04090001">
      <w:start w:val="1"/>
      <w:numFmt w:val="bullet"/>
      <w:lvlText w:val=""/>
      <w:lvlJc w:val="left"/>
      <w:pPr>
        <w:ind w:left="1476" w:hanging="360"/>
      </w:pPr>
      <w:rPr>
        <w:rFonts w:ascii="Symbol" w:hAnsi="Symbol" w:hint="default"/>
      </w:rPr>
    </w:lvl>
    <w:lvl w:ilvl="1" w:tplc="04090003" w:tentative="1">
      <w:start w:val="1"/>
      <w:numFmt w:val="bullet"/>
      <w:lvlText w:val="o"/>
      <w:lvlJc w:val="left"/>
      <w:pPr>
        <w:ind w:left="2196" w:hanging="360"/>
      </w:pPr>
      <w:rPr>
        <w:rFonts w:ascii="Courier New" w:hAnsi="Courier New" w:cs="Courier New" w:hint="default"/>
      </w:rPr>
    </w:lvl>
    <w:lvl w:ilvl="2" w:tplc="04090005" w:tentative="1">
      <w:start w:val="1"/>
      <w:numFmt w:val="bullet"/>
      <w:lvlText w:val=""/>
      <w:lvlJc w:val="left"/>
      <w:pPr>
        <w:ind w:left="2916" w:hanging="360"/>
      </w:pPr>
      <w:rPr>
        <w:rFonts w:ascii="Wingdings" w:hAnsi="Wingdings" w:hint="default"/>
      </w:rPr>
    </w:lvl>
    <w:lvl w:ilvl="3" w:tplc="04090001" w:tentative="1">
      <w:start w:val="1"/>
      <w:numFmt w:val="bullet"/>
      <w:lvlText w:val=""/>
      <w:lvlJc w:val="left"/>
      <w:pPr>
        <w:ind w:left="3636" w:hanging="360"/>
      </w:pPr>
      <w:rPr>
        <w:rFonts w:ascii="Symbol" w:hAnsi="Symbol" w:hint="default"/>
      </w:rPr>
    </w:lvl>
    <w:lvl w:ilvl="4" w:tplc="04090003" w:tentative="1">
      <w:start w:val="1"/>
      <w:numFmt w:val="bullet"/>
      <w:lvlText w:val="o"/>
      <w:lvlJc w:val="left"/>
      <w:pPr>
        <w:ind w:left="4356" w:hanging="360"/>
      </w:pPr>
      <w:rPr>
        <w:rFonts w:ascii="Courier New" w:hAnsi="Courier New" w:cs="Courier New" w:hint="default"/>
      </w:rPr>
    </w:lvl>
    <w:lvl w:ilvl="5" w:tplc="04090005" w:tentative="1">
      <w:start w:val="1"/>
      <w:numFmt w:val="bullet"/>
      <w:lvlText w:val=""/>
      <w:lvlJc w:val="left"/>
      <w:pPr>
        <w:ind w:left="5076" w:hanging="360"/>
      </w:pPr>
      <w:rPr>
        <w:rFonts w:ascii="Wingdings" w:hAnsi="Wingdings" w:hint="default"/>
      </w:rPr>
    </w:lvl>
    <w:lvl w:ilvl="6" w:tplc="04090001" w:tentative="1">
      <w:start w:val="1"/>
      <w:numFmt w:val="bullet"/>
      <w:lvlText w:val=""/>
      <w:lvlJc w:val="left"/>
      <w:pPr>
        <w:ind w:left="5796" w:hanging="360"/>
      </w:pPr>
      <w:rPr>
        <w:rFonts w:ascii="Symbol" w:hAnsi="Symbol" w:hint="default"/>
      </w:rPr>
    </w:lvl>
    <w:lvl w:ilvl="7" w:tplc="04090003" w:tentative="1">
      <w:start w:val="1"/>
      <w:numFmt w:val="bullet"/>
      <w:lvlText w:val="o"/>
      <w:lvlJc w:val="left"/>
      <w:pPr>
        <w:ind w:left="6516" w:hanging="360"/>
      </w:pPr>
      <w:rPr>
        <w:rFonts w:ascii="Courier New" w:hAnsi="Courier New" w:cs="Courier New" w:hint="default"/>
      </w:rPr>
    </w:lvl>
    <w:lvl w:ilvl="8" w:tplc="04090005" w:tentative="1">
      <w:start w:val="1"/>
      <w:numFmt w:val="bullet"/>
      <w:lvlText w:val=""/>
      <w:lvlJc w:val="left"/>
      <w:pPr>
        <w:ind w:left="7236" w:hanging="360"/>
      </w:pPr>
      <w:rPr>
        <w:rFonts w:ascii="Wingdings" w:hAnsi="Wingdings" w:hint="default"/>
      </w:rPr>
    </w:lvl>
  </w:abstractNum>
  <w:abstractNum w:abstractNumId="17" w15:restartNumberingAfterBreak="0">
    <w:nsid w:val="4B827EC5"/>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8" w15:restartNumberingAfterBreak="0">
    <w:nsid w:val="4BAA7FF9"/>
    <w:multiLevelType w:val="multilevel"/>
    <w:tmpl w:val="8416DB0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633CFB"/>
    <w:multiLevelType w:val="hybridMultilevel"/>
    <w:tmpl w:val="3B1877C2"/>
    <w:lvl w:ilvl="0" w:tplc="DF3C84BC">
      <w:start w:val="1"/>
      <w:numFmt w:val="decimal"/>
      <w:lvlText w:val="%1."/>
      <w:lvlJc w:val="right"/>
      <w:pPr>
        <w:tabs>
          <w:tab w:val="num" w:pos="720"/>
        </w:tabs>
        <w:ind w:left="720" w:right="720" w:hanging="360"/>
      </w:pPr>
      <w:rPr>
        <w:rFonts w:hint="default"/>
        <w:b w:val="0"/>
        <w:bCs w:val="0"/>
        <w:i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15:restartNumberingAfterBreak="0">
    <w:nsid w:val="5862605B"/>
    <w:multiLevelType w:val="hybridMultilevel"/>
    <w:tmpl w:val="7F820E4E"/>
    <w:lvl w:ilvl="0" w:tplc="89C85A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164E19"/>
    <w:multiLevelType w:val="hybridMultilevel"/>
    <w:tmpl w:val="847CFD56"/>
    <w:lvl w:ilvl="0" w:tplc="0401000F">
      <w:start w:val="1"/>
      <w:numFmt w:val="decimal"/>
      <w:lvlText w:val="%1."/>
      <w:lvlJc w:val="left"/>
      <w:pPr>
        <w:tabs>
          <w:tab w:val="num" w:pos="720"/>
        </w:tabs>
        <w:ind w:left="720" w:right="720" w:hanging="360"/>
      </w:p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752C7021"/>
    <w:multiLevelType w:val="multilevel"/>
    <w:tmpl w:val="9BBCF318"/>
    <w:lvl w:ilvl="0">
      <w:start w:val="1"/>
      <w:numFmt w:val="decimal"/>
      <w:lvlText w:val="%1."/>
      <w:lvlJc w:val="left"/>
      <w:pPr>
        <w:tabs>
          <w:tab w:val="num" w:pos="756"/>
        </w:tabs>
        <w:ind w:left="756" w:right="756" w:hanging="360"/>
      </w:pPr>
      <w:rPr>
        <w:rFonts w:hint="default"/>
      </w:rPr>
    </w:lvl>
    <w:lvl w:ilvl="1">
      <w:start w:val="5"/>
      <w:numFmt w:val="decimal"/>
      <w:isLgl/>
      <w:lvlText w:val="%1.%2"/>
      <w:lvlJc w:val="left"/>
      <w:pPr>
        <w:ind w:left="1056" w:hanging="660"/>
      </w:pPr>
      <w:rPr>
        <w:rFonts w:hint="default"/>
      </w:rPr>
    </w:lvl>
    <w:lvl w:ilvl="2">
      <w:start w:val="3"/>
      <w:numFmt w:val="decimal"/>
      <w:isLgl/>
      <w:lvlText w:val="%1.%2.%3"/>
      <w:lvlJc w:val="left"/>
      <w:pPr>
        <w:ind w:left="1116" w:hanging="720"/>
      </w:pPr>
      <w:rPr>
        <w:rFonts w:hint="default"/>
      </w:rPr>
    </w:lvl>
    <w:lvl w:ilvl="3">
      <w:start w:val="1"/>
      <w:numFmt w:val="decimal"/>
      <w:isLgl/>
      <w:lvlText w:val="%1.%2.%3.%4"/>
      <w:lvlJc w:val="left"/>
      <w:pPr>
        <w:ind w:left="1116" w:hanging="72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36" w:hanging="1440"/>
      </w:pPr>
      <w:rPr>
        <w:rFonts w:hint="default"/>
      </w:rPr>
    </w:lvl>
    <w:lvl w:ilvl="6">
      <w:start w:val="1"/>
      <w:numFmt w:val="decimal"/>
      <w:isLgl/>
      <w:lvlText w:val="%1.%2.%3.%4.%5.%6.%7"/>
      <w:lvlJc w:val="left"/>
      <w:pPr>
        <w:ind w:left="1836" w:hanging="1440"/>
      </w:pPr>
      <w:rPr>
        <w:rFonts w:hint="default"/>
      </w:rPr>
    </w:lvl>
    <w:lvl w:ilvl="7">
      <w:start w:val="1"/>
      <w:numFmt w:val="decimal"/>
      <w:isLgl/>
      <w:lvlText w:val="%1.%2.%3.%4.%5.%6.%7.%8"/>
      <w:lvlJc w:val="left"/>
      <w:pPr>
        <w:ind w:left="2196" w:hanging="1800"/>
      </w:pPr>
      <w:rPr>
        <w:rFonts w:hint="default"/>
      </w:rPr>
    </w:lvl>
    <w:lvl w:ilvl="8">
      <w:start w:val="1"/>
      <w:numFmt w:val="decimal"/>
      <w:isLgl/>
      <w:lvlText w:val="%1.%2.%3.%4.%5.%6.%7.%8.%9"/>
      <w:lvlJc w:val="left"/>
      <w:pPr>
        <w:ind w:left="2196" w:hanging="1800"/>
      </w:pPr>
      <w:rPr>
        <w:rFonts w:hint="default"/>
      </w:rPr>
    </w:lvl>
  </w:abstractNum>
  <w:abstractNum w:abstractNumId="23" w15:restartNumberingAfterBreak="0">
    <w:nsid w:val="779D252F"/>
    <w:multiLevelType w:val="hybridMultilevel"/>
    <w:tmpl w:val="62B41542"/>
    <w:lvl w:ilvl="0" w:tplc="D8A83EBE">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526BED"/>
    <w:multiLevelType w:val="hybridMultilevel"/>
    <w:tmpl w:val="742AE9A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15:restartNumberingAfterBreak="0">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21"/>
  </w:num>
  <w:num w:numId="2">
    <w:abstractNumId w:val="15"/>
  </w:num>
  <w:num w:numId="3">
    <w:abstractNumId w:val="10"/>
  </w:num>
  <w:num w:numId="4">
    <w:abstractNumId w:val="4"/>
    <w:lvlOverride w:ilvl="0">
      <w:lvl w:ilvl="0">
        <w:start w:val="1"/>
        <w:numFmt w:val="decimal"/>
        <w:lvlText w:val="%1."/>
        <w:legacy w:legacy="1" w:legacySpace="0" w:legacyIndent="360"/>
        <w:lvlJc w:val="center"/>
        <w:pPr>
          <w:ind w:left="-1" w:right="-1" w:hanging="360"/>
        </w:pPr>
      </w:lvl>
    </w:lvlOverride>
  </w:num>
  <w:num w:numId="5">
    <w:abstractNumId w:val="6"/>
  </w:num>
  <w:num w:numId="6">
    <w:abstractNumId w:val="5"/>
  </w:num>
  <w:num w:numId="7">
    <w:abstractNumId w:val="19"/>
  </w:num>
  <w:num w:numId="8">
    <w:abstractNumId w:val="24"/>
  </w:num>
  <w:num w:numId="9">
    <w:abstractNumId w:val="9"/>
  </w:num>
  <w:num w:numId="10">
    <w:abstractNumId w:val="14"/>
  </w:num>
  <w:num w:numId="11">
    <w:abstractNumId w:val="12"/>
  </w:num>
  <w:num w:numId="12">
    <w:abstractNumId w:val="25"/>
  </w:num>
  <w:num w:numId="13">
    <w:abstractNumId w:val="11"/>
  </w:num>
  <w:num w:numId="14">
    <w:abstractNumId w:val="13"/>
  </w:num>
  <w:num w:numId="15">
    <w:abstractNumId w:val="20"/>
  </w:num>
  <w:num w:numId="16">
    <w:abstractNumId w:val="7"/>
  </w:num>
  <w:num w:numId="17">
    <w:abstractNumId w:val="18"/>
  </w:num>
  <w:num w:numId="18">
    <w:abstractNumId w:val="22"/>
  </w:num>
  <w:num w:numId="19">
    <w:abstractNumId w:val="17"/>
  </w:num>
  <w:num w:numId="20">
    <w:abstractNumId w:val="1"/>
  </w:num>
  <w:num w:numId="21">
    <w:abstractNumId w:val="16"/>
  </w:num>
  <w:num w:numId="22">
    <w:abstractNumId w:val="3"/>
  </w:num>
  <w:num w:numId="23">
    <w:abstractNumId w:val="0"/>
  </w:num>
  <w:num w:numId="24">
    <w:abstractNumId w:val="23"/>
  </w:num>
  <w:num w:numId="25">
    <w:abstractNumId w:val="2"/>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37"/>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593252"/>
    <w:rsid w:val="00002A22"/>
    <w:rsid w:val="00003432"/>
    <w:rsid w:val="00004376"/>
    <w:rsid w:val="00006786"/>
    <w:rsid w:val="000073F0"/>
    <w:rsid w:val="00010607"/>
    <w:rsid w:val="00012486"/>
    <w:rsid w:val="000124CE"/>
    <w:rsid w:val="00012B18"/>
    <w:rsid w:val="0001373C"/>
    <w:rsid w:val="00013E83"/>
    <w:rsid w:val="00014246"/>
    <w:rsid w:val="00014C67"/>
    <w:rsid w:val="000164CC"/>
    <w:rsid w:val="0001653B"/>
    <w:rsid w:val="000172D6"/>
    <w:rsid w:val="00021948"/>
    <w:rsid w:val="0002416B"/>
    <w:rsid w:val="00026BFA"/>
    <w:rsid w:val="000271BB"/>
    <w:rsid w:val="00031CFC"/>
    <w:rsid w:val="00032118"/>
    <w:rsid w:val="000347B4"/>
    <w:rsid w:val="00034F52"/>
    <w:rsid w:val="00036142"/>
    <w:rsid w:val="00037069"/>
    <w:rsid w:val="00043815"/>
    <w:rsid w:val="000451A7"/>
    <w:rsid w:val="000452A4"/>
    <w:rsid w:val="000460FA"/>
    <w:rsid w:val="00047B63"/>
    <w:rsid w:val="00047FE9"/>
    <w:rsid w:val="000500E0"/>
    <w:rsid w:val="0005010D"/>
    <w:rsid w:val="000505C3"/>
    <w:rsid w:val="000538F6"/>
    <w:rsid w:val="00053A10"/>
    <w:rsid w:val="00055402"/>
    <w:rsid w:val="00055E32"/>
    <w:rsid w:val="00057B48"/>
    <w:rsid w:val="00064603"/>
    <w:rsid w:val="000670E4"/>
    <w:rsid w:val="00072273"/>
    <w:rsid w:val="00076BAE"/>
    <w:rsid w:val="00076EEC"/>
    <w:rsid w:val="00080274"/>
    <w:rsid w:val="00080329"/>
    <w:rsid w:val="00081F3D"/>
    <w:rsid w:val="00082042"/>
    <w:rsid w:val="0008298B"/>
    <w:rsid w:val="000876C9"/>
    <w:rsid w:val="000909CA"/>
    <w:rsid w:val="00090E9E"/>
    <w:rsid w:val="00093C94"/>
    <w:rsid w:val="000953A9"/>
    <w:rsid w:val="0009764C"/>
    <w:rsid w:val="000A18DA"/>
    <w:rsid w:val="000A1E3F"/>
    <w:rsid w:val="000A5F5D"/>
    <w:rsid w:val="000A635E"/>
    <w:rsid w:val="000A694E"/>
    <w:rsid w:val="000A6FE4"/>
    <w:rsid w:val="000B0BA6"/>
    <w:rsid w:val="000B3B54"/>
    <w:rsid w:val="000C0C1E"/>
    <w:rsid w:val="000C3A04"/>
    <w:rsid w:val="000C41E6"/>
    <w:rsid w:val="000C4F84"/>
    <w:rsid w:val="000C7550"/>
    <w:rsid w:val="000D007F"/>
    <w:rsid w:val="000D0BD3"/>
    <w:rsid w:val="000D1C9B"/>
    <w:rsid w:val="000D674F"/>
    <w:rsid w:val="000E060F"/>
    <w:rsid w:val="000E2E02"/>
    <w:rsid w:val="000E3275"/>
    <w:rsid w:val="000E3F99"/>
    <w:rsid w:val="000F1151"/>
    <w:rsid w:val="000F3820"/>
    <w:rsid w:val="000F4AC1"/>
    <w:rsid w:val="000F5BE1"/>
    <w:rsid w:val="000F5BF2"/>
    <w:rsid w:val="000F749A"/>
    <w:rsid w:val="000F7657"/>
    <w:rsid w:val="000F7AD8"/>
    <w:rsid w:val="000F7CAB"/>
    <w:rsid w:val="00101F39"/>
    <w:rsid w:val="00103AB1"/>
    <w:rsid w:val="00103B24"/>
    <w:rsid w:val="00104E40"/>
    <w:rsid w:val="00105C85"/>
    <w:rsid w:val="001063E8"/>
    <w:rsid w:val="00111BE4"/>
    <w:rsid w:val="00112062"/>
    <w:rsid w:val="001127F7"/>
    <w:rsid w:val="00113DAA"/>
    <w:rsid w:val="0011407D"/>
    <w:rsid w:val="00114B89"/>
    <w:rsid w:val="00117027"/>
    <w:rsid w:val="00123FCE"/>
    <w:rsid w:val="001250E5"/>
    <w:rsid w:val="00125798"/>
    <w:rsid w:val="00125ECD"/>
    <w:rsid w:val="001261EA"/>
    <w:rsid w:val="00127C4C"/>
    <w:rsid w:val="0013183F"/>
    <w:rsid w:val="00132C25"/>
    <w:rsid w:val="00135484"/>
    <w:rsid w:val="00135FA9"/>
    <w:rsid w:val="00137643"/>
    <w:rsid w:val="00137CD4"/>
    <w:rsid w:val="0014118A"/>
    <w:rsid w:val="00141971"/>
    <w:rsid w:val="00142FA0"/>
    <w:rsid w:val="00143DBF"/>
    <w:rsid w:val="00144C80"/>
    <w:rsid w:val="00144EFF"/>
    <w:rsid w:val="0014721D"/>
    <w:rsid w:val="00151870"/>
    <w:rsid w:val="00151CCB"/>
    <w:rsid w:val="00152045"/>
    <w:rsid w:val="001520D4"/>
    <w:rsid w:val="001527A0"/>
    <w:rsid w:val="0015360B"/>
    <w:rsid w:val="00154674"/>
    <w:rsid w:val="00155168"/>
    <w:rsid w:val="00155C75"/>
    <w:rsid w:val="00157F13"/>
    <w:rsid w:val="001628D5"/>
    <w:rsid w:val="001636B1"/>
    <w:rsid w:val="00164D78"/>
    <w:rsid w:val="00165A7E"/>
    <w:rsid w:val="00165AFA"/>
    <w:rsid w:val="001706E9"/>
    <w:rsid w:val="001724A7"/>
    <w:rsid w:val="00175FCD"/>
    <w:rsid w:val="0017669F"/>
    <w:rsid w:val="001771E3"/>
    <w:rsid w:val="00177800"/>
    <w:rsid w:val="00177DDD"/>
    <w:rsid w:val="001827E8"/>
    <w:rsid w:val="00182C9A"/>
    <w:rsid w:val="00183955"/>
    <w:rsid w:val="00184D43"/>
    <w:rsid w:val="001914DB"/>
    <w:rsid w:val="00193B26"/>
    <w:rsid w:val="00193F28"/>
    <w:rsid w:val="001948C2"/>
    <w:rsid w:val="00195108"/>
    <w:rsid w:val="00195C1F"/>
    <w:rsid w:val="00195D0D"/>
    <w:rsid w:val="00195F5D"/>
    <w:rsid w:val="001966D8"/>
    <w:rsid w:val="00196ECB"/>
    <w:rsid w:val="00197CF7"/>
    <w:rsid w:val="001A30AB"/>
    <w:rsid w:val="001A3193"/>
    <w:rsid w:val="001A6B04"/>
    <w:rsid w:val="001B39B3"/>
    <w:rsid w:val="001B3D75"/>
    <w:rsid w:val="001B4604"/>
    <w:rsid w:val="001B493D"/>
    <w:rsid w:val="001B61DD"/>
    <w:rsid w:val="001B674B"/>
    <w:rsid w:val="001B68F7"/>
    <w:rsid w:val="001C04F4"/>
    <w:rsid w:val="001C1DA0"/>
    <w:rsid w:val="001C5116"/>
    <w:rsid w:val="001C6737"/>
    <w:rsid w:val="001C6D18"/>
    <w:rsid w:val="001D1027"/>
    <w:rsid w:val="001D1211"/>
    <w:rsid w:val="001D2209"/>
    <w:rsid w:val="001D2C02"/>
    <w:rsid w:val="001D3539"/>
    <w:rsid w:val="001D3DE8"/>
    <w:rsid w:val="001D60D9"/>
    <w:rsid w:val="001D756E"/>
    <w:rsid w:val="001E1721"/>
    <w:rsid w:val="001E38A4"/>
    <w:rsid w:val="001E4011"/>
    <w:rsid w:val="001E405B"/>
    <w:rsid w:val="001E4C0D"/>
    <w:rsid w:val="001E65C4"/>
    <w:rsid w:val="001F1275"/>
    <w:rsid w:val="001F25C8"/>
    <w:rsid w:val="001F37AF"/>
    <w:rsid w:val="001F38FD"/>
    <w:rsid w:val="001F68D9"/>
    <w:rsid w:val="001F6C4B"/>
    <w:rsid w:val="002021BF"/>
    <w:rsid w:val="0020229A"/>
    <w:rsid w:val="002045A6"/>
    <w:rsid w:val="002070E1"/>
    <w:rsid w:val="00210281"/>
    <w:rsid w:val="00210B27"/>
    <w:rsid w:val="002118C6"/>
    <w:rsid w:val="002120F7"/>
    <w:rsid w:val="00215C72"/>
    <w:rsid w:val="00216741"/>
    <w:rsid w:val="00217628"/>
    <w:rsid w:val="00217A9F"/>
    <w:rsid w:val="0022041E"/>
    <w:rsid w:val="00221629"/>
    <w:rsid w:val="00223D59"/>
    <w:rsid w:val="00224F44"/>
    <w:rsid w:val="00225DE4"/>
    <w:rsid w:val="00225E03"/>
    <w:rsid w:val="0022699B"/>
    <w:rsid w:val="00226C25"/>
    <w:rsid w:val="002279F4"/>
    <w:rsid w:val="0023092F"/>
    <w:rsid w:val="00230B73"/>
    <w:rsid w:val="00230FE1"/>
    <w:rsid w:val="002320D5"/>
    <w:rsid w:val="0023219F"/>
    <w:rsid w:val="0023409B"/>
    <w:rsid w:val="00234250"/>
    <w:rsid w:val="0023542E"/>
    <w:rsid w:val="0023561B"/>
    <w:rsid w:val="00235FF8"/>
    <w:rsid w:val="002364A2"/>
    <w:rsid w:val="00236D88"/>
    <w:rsid w:val="00237320"/>
    <w:rsid w:val="00237CD8"/>
    <w:rsid w:val="00243172"/>
    <w:rsid w:val="00243B47"/>
    <w:rsid w:val="00243CE7"/>
    <w:rsid w:val="002449AE"/>
    <w:rsid w:val="002449D4"/>
    <w:rsid w:val="00244A6D"/>
    <w:rsid w:val="002453A4"/>
    <w:rsid w:val="00245716"/>
    <w:rsid w:val="00246BA9"/>
    <w:rsid w:val="00247926"/>
    <w:rsid w:val="002511AD"/>
    <w:rsid w:val="002513BF"/>
    <w:rsid w:val="0025141B"/>
    <w:rsid w:val="0025175E"/>
    <w:rsid w:val="00252D95"/>
    <w:rsid w:val="00254ABD"/>
    <w:rsid w:val="0025765F"/>
    <w:rsid w:val="00257E41"/>
    <w:rsid w:val="00262B2C"/>
    <w:rsid w:val="00266667"/>
    <w:rsid w:val="00267568"/>
    <w:rsid w:val="0027031B"/>
    <w:rsid w:val="0027105B"/>
    <w:rsid w:val="00271854"/>
    <w:rsid w:val="00273EC3"/>
    <w:rsid w:val="002741C5"/>
    <w:rsid w:val="00274855"/>
    <w:rsid w:val="002755F7"/>
    <w:rsid w:val="00275E26"/>
    <w:rsid w:val="00277635"/>
    <w:rsid w:val="002805A5"/>
    <w:rsid w:val="00282444"/>
    <w:rsid w:val="0028289A"/>
    <w:rsid w:val="00282DE8"/>
    <w:rsid w:val="00283115"/>
    <w:rsid w:val="00284C42"/>
    <w:rsid w:val="00290C37"/>
    <w:rsid w:val="0029550C"/>
    <w:rsid w:val="002A0166"/>
    <w:rsid w:val="002A0F6A"/>
    <w:rsid w:val="002A1F4A"/>
    <w:rsid w:val="002A2A74"/>
    <w:rsid w:val="002A3116"/>
    <w:rsid w:val="002A388F"/>
    <w:rsid w:val="002A42EC"/>
    <w:rsid w:val="002A5387"/>
    <w:rsid w:val="002B10D6"/>
    <w:rsid w:val="002B2CB1"/>
    <w:rsid w:val="002B4089"/>
    <w:rsid w:val="002B4E7E"/>
    <w:rsid w:val="002B5268"/>
    <w:rsid w:val="002C21F4"/>
    <w:rsid w:val="002C2F2A"/>
    <w:rsid w:val="002C34BB"/>
    <w:rsid w:val="002C47B4"/>
    <w:rsid w:val="002C5111"/>
    <w:rsid w:val="002C52B8"/>
    <w:rsid w:val="002C6754"/>
    <w:rsid w:val="002D1DCC"/>
    <w:rsid w:val="002D1EB5"/>
    <w:rsid w:val="002D2E3D"/>
    <w:rsid w:val="002D3393"/>
    <w:rsid w:val="002D65BD"/>
    <w:rsid w:val="002E0BF0"/>
    <w:rsid w:val="002E19DB"/>
    <w:rsid w:val="002E3742"/>
    <w:rsid w:val="002E40E3"/>
    <w:rsid w:val="002E4442"/>
    <w:rsid w:val="002E4AF0"/>
    <w:rsid w:val="002E50D1"/>
    <w:rsid w:val="002E5F2F"/>
    <w:rsid w:val="002E746B"/>
    <w:rsid w:val="002E7517"/>
    <w:rsid w:val="002E76F4"/>
    <w:rsid w:val="002F0E1F"/>
    <w:rsid w:val="002F13BA"/>
    <w:rsid w:val="002F2130"/>
    <w:rsid w:val="002F2A02"/>
    <w:rsid w:val="002F33C3"/>
    <w:rsid w:val="002F33F7"/>
    <w:rsid w:val="002F534B"/>
    <w:rsid w:val="002F5EDF"/>
    <w:rsid w:val="002F704B"/>
    <w:rsid w:val="002F748E"/>
    <w:rsid w:val="00304601"/>
    <w:rsid w:val="0030586F"/>
    <w:rsid w:val="00306131"/>
    <w:rsid w:val="0030711C"/>
    <w:rsid w:val="00307E74"/>
    <w:rsid w:val="00310872"/>
    <w:rsid w:val="00312DEE"/>
    <w:rsid w:val="0031462B"/>
    <w:rsid w:val="00314D6C"/>
    <w:rsid w:val="00314D75"/>
    <w:rsid w:val="00315C90"/>
    <w:rsid w:val="003176B8"/>
    <w:rsid w:val="00317A21"/>
    <w:rsid w:val="00320B6E"/>
    <w:rsid w:val="00321F49"/>
    <w:rsid w:val="00321FE4"/>
    <w:rsid w:val="003220CF"/>
    <w:rsid w:val="003229E7"/>
    <w:rsid w:val="00323D38"/>
    <w:rsid w:val="00324453"/>
    <w:rsid w:val="003253C7"/>
    <w:rsid w:val="00327650"/>
    <w:rsid w:val="00327BB1"/>
    <w:rsid w:val="00332C84"/>
    <w:rsid w:val="00336D25"/>
    <w:rsid w:val="00340A80"/>
    <w:rsid w:val="00342A6D"/>
    <w:rsid w:val="00342F9A"/>
    <w:rsid w:val="003435B3"/>
    <w:rsid w:val="0034491B"/>
    <w:rsid w:val="00344C98"/>
    <w:rsid w:val="00347959"/>
    <w:rsid w:val="0035135E"/>
    <w:rsid w:val="00352496"/>
    <w:rsid w:val="00352726"/>
    <w:rsid w:val="00353445"/>
    <w:rsid w:val="003550BE"/>
    <w:rsid w:val="003551E8"/>
    <w:rsid w:val="003552B8"/>
    <w:rsid w:val="00357799"/>
    <w:rsid w:val="003612C6"/>
    <w:rsid w:val="00361464"/>
    <w:rsid w:val="00363BE0"/>
    <w:rsid w:val="003650B1"/>
    <w:rsid w:val="003664E0"/>
    <w:rsid w:val="0036783D"/>
    <w:rsid w:val="0037044F"/>
    <w:rsid w:val="00370E66"/>
    <w:rsid w:val="00374100"/>
    <w:rsid w:val="00374B4C"/>
    <w:rsid w:val="00374EDF"/>
    <w:rsid w:val="003751B8"/>
    <w:rsid w:val="003760BE"/>
    <w:rsid w:val="00380082"/>
    <w:rsid w:val="00381735"/>
    <w:rsid w:val="003826C1"/>
    <w:rsid w:val="003838DB"/>
    <w:rsid w:val="00383CB7"/>
    <w:rsid w:val="00383D84"/>
    <w:rsid w:val="003847B6"/>
    <w:rsid w:val="003848D6"/>
    <w:rsid w:val="00387642"/>
    <w:rsid w:val="003908E4"/>
    <w:rsid w:val="00391A95"/>
    <w:rsid w:val="00392448"/>
    <w:rsid w:val="00392A25"/>
    <w:rsid w:val="00392DCD"/>
    <w:rsid w:val="00393324"/>
    <w:rsid w:val="00394497"/>
    <w:rsid w:val="0039456C"/>
    <w:rsid w:val="00394E25"/>
    <w:rsid w:val="00395F1A"/>
    <w:rsid w:val="00397947"/>
    <w:rsid w:val="00397EC2"/>
    <w:rsid w:val="003A1F99"/>
    <w:rsid w:val="003A3C29"/>
    <w:rsid w:val="003A4685"/>
    <w:rsid w:val="003A5E53"/>
    <w:rsid w:val="003A6E51"/>
    <w:rsid w:val="003A6EB8"/>
    <w:rsid w:val="003B07ED"/>
    <w:rsid w:val="003B3179"/>
    <w:rsid w:val="003B32DB"/>
    <w:rsid w:val="003B41CF"/>
    <w:rsid w:val="003B4B34"/>
    <w:rsid w:val="003B5AD0"/>
    <w:rsid w:val="003B5CF2"/>
    <w:rsid w:val="003B681E"/>
    <w:rsid w:val="003B7A5A"/>
    <w:rsid w:val="003C428B"/>
    <w:rsid w:val="003C66F1"/>
    <w:rsid w:val="003C7174"/>
    <w:rsid w:val="003D36A8"/>
    <w:rsid w:val="003D727E"/>
    <w:rsid w:val="003D744E"/>
    <w:rsid w:val="003D7F1E"/>
    <w:rsid w:val="003E028A"/>
    <w:rsid w:val="003E0AE3"/>
    <w:rsid w:val="003E176A"/>
    <w:rsid w:val="003E25FF"/>
    <w:rsid w:val="003E3813"/>
    <w:rsid w:val="003E79F6"/>
    <w:rsid w:val="003F0460"/>
    <w:rsid w:val="003F05D5"/>
    <w:rsid w:val="003F3A08"/>
    <w:rsid w:val="003F4AE8"/>
    <w:rsid w:val="00400879"/>
    <w:rsid w:val="00402CF9"/>
    <w:rsid w:val="00403EDD"/>
    <w:rsid w:val="00403F4E"/>
    <w:rsid w:val="00404E53"/>
    <w:rsid w:val="00405EA9"/>
    <w:rsid w:val="00406E54"/>
    <w:rsid w:val="00407EEF"/>
    <w:rsid w:val="004106F1"/>
    <w:rsid w:val="00412FEF"/>
    <w:rsid w:val="00413A94"/>
    <w:rsid w:val="00414DFB"/>
    <w:rsid w:val="004152BC"/>
    <w:rsid w:val="004155CA"/>
    <w:rsid w:val="00415A20"/>
    <w:rsid w:val="004173A1"/>
    <w:rsid w:val="00417EF6"/>
    <w:rsid w:val="00420193"/>
    <w:rsid w:val="00420348"/>
    <w:rsid w:val="00420B60"/>
    <w:rsid w:val="00421AEE"/>
    <w:rsid w:val="00422AC1"/>
    <w:rsid w:val="0042620C"/>
    <w:rsid w:val="0042661F"/>
    <w:rsid w:val="00427EE2"/>
    <w:rsid w:val="0043016B"/>
    <w:rsid w:val="00430D01"/>
    <w:rsid w:val="0043388B"/>
    <w:rsid w:val="00435093"/>
    <w:rsid w:val="00435C06"/>
    <w:rsid w:val="00435EB3"/>
    <w:rsid w:val="00436329"/>
    <w:rsid w:val="00444A11"/>
    <w:rsid w:val="00450CE2"/>
    <w:rsid w:val="00450FA5"/>
    <w:rsid w:val="00451DCE"/>
    <w:rsid w:val="00453AAA"/>
    <w:rsid w:val="00454A84"/>
    <w:rsid w:val="00454B6C"/>
    <w:rsid w:val="00462D78"/>
    <w:rsid w:val="00463F29"/>
    <w:rsid w:val="004656D4"/>
    <w:rsid w:val="0046732E"/>
    <w:rsid w:val="00471380"/>
    <w:rsid w:val="00471AD7"/>
    <w:rsid w:val="004736D2"/>
    <w:rsid w:val="00473AFD"/>
    <w:rsid w:val="00476AC0"/>
    <w:rsid w:val="00481B9B"/>
    <w:rsid w:val="00483EC5"/>
    <w:rsid w:val="004858F2"/>
    <w:rsid w:val="00486F7B"/>
    <w:rsid w:val="0049181A"/>
    <w:rsid w:val="004927E5"/>
    <w:rsid w:val="00492F5B"/>
    <w:rsid w:val="004930F8"/>
    <w:rsid w:val="0049472A"/>
    <w:rsid w:val="00494C0C"/>
    <w:rsid w:val="00495BBB"/>
    <w:rsid w:val="004963FA"/>
    <w:rsid w:val="004A02A0"/>
    <w:rsid w:val="004A1762"/>
    <w:rsid w:val="004A79D7"/>
    <w:rsid w:val="004B03F0"/>
    <w:rsid w:val="004B06DC"/>
    <w:rsid w:val="004B0CA8"/>
    <w:rsid w:val="004B2DBF"/>
    <w:rsid w:val="004B3CF8"/>
    <w:rsid w:val="004B4E1B"/>
    <w:rsid w:val="004C065A"/>
    <w:rsid w:val="004C1025"/>
    <w:rsid w:val="004C1D39"/>
    <w:rsid w:val="004C4688"/>
    <w:rsid w:val="004C5E36"/>
    <w:rsid w:val="004C6893"/>
    <w:rsid w:val="004C6A35"/>
    <w:rsid w:val="004C6BDD"/>
    <w:rsid w:val="004D1BA4"/>
    <w:rsid w:val="004D22F8"/>
    <w:rsid w:val="004D2875"/>
    <w:rsid w:val="004D5F7C"/>
    <w:rsid w:val="004D622D"/>
    <w:rsid w:val="004D67FC"/>
    <w:rsid w:val="004D7841"/>
    <w:rsid w:val="004D7A8A"/>
    <w:rsid w:val="004E115F"/>
    <w:rsid w:val="004E33B6"/>
    <w:rsid w:val="004E36AA"/>
    <w:rsid w:val="004E413B"/>
    <w:rsid w:val="004E66F9"/>
    <w:rsid w:val="004E671E"/>
    <w:rsid w:val="004E6971"/>
    <w:rsid w:val="004E7C7D"/>
    <w:rsid w:val="004F3D86"/>
    <w:rsid w:val="004F6113"/>
    <w:rsid w:val="004F6521"/>
    <w:rsid w:val="0050135B"/>
    <w:rsid w:val="005046A1"/>
    <w:rsid w:val="00504B9A"/>
    <w:rsid w:val="00506637"/>
    <w:rsid w:val="0051001D"/>
    <w:rsid w:val="00510049"/>
    <w:rsid w:val="00511C27"/>
    <w:rsid w:val="00514DE7"/>
    <w:rsid w:val="00515D10"/>
    <w:rsid w:val="0051663B"/>
    <w:rsid w:val="00517FB3"/>
    <w:rsid w:val="005217C1"/>
    <w:rsid w:val="005235F8"/>
    <w:rsid w:val="00523656"/>
    <w:rsid w:val="00524B06"/>
    <w:rsid w:val="00524C54"/>
    <w:rsid w:val="005254CA"/>
    <w:rsid w:val="00526DE7"/>
    <w:rsid w:val="00540334"/>
    <w:rsid w:val="00540459"/>
    <w:rsid w:val="00542C0A"/>
    <w:rsid w:val="00547195"/>
    <w:rsid w:val="005477F3"/>
    <w:rsid w:val="00547920"/>
    <w:rsid w:val="00547B5C"/>
    <w:rsid w:val="00552F8F"/>
    <w:rsid w:val="005530C2"/>
    <w:rsid w:val="005539C6"/>
    <w:rsid w:val="00557059"/>
    <w:rsid w:val="00560BE4"/>
    <w:rsid w:val="00561797"/>
    <w:rsid w:val="00562250"/>
    <w:rsid w:val="00563101"/>
    <w:rsid w:val="00563B7B"/>
    <w:rsid w:val="00565CEE"/>
    <w:rsid w:val="0056782F"/>
    <w:rsid w:val="00567D18"/>
    <w:rsid w:val="005723CC"/>
    <w:rsid w:val="005728D0"/>
    <w:rsid w:val="005734BD"/>
    <w:rsid w:val="00573FD5"/>
    <w:rsid w:val="005747AC"/>
    <w:rsid w:val="00574BC0"/>
    <w:rsid w:val="00575719"/>
    <w:rsid w:val="005757AD"/>
    <w:rsid w:val="00575DD0"/>
    <w:rsid w:val="00575F20"/>
    <w:rsid w:val="00576344"/>
    <w:rsid w:val="0058503F"/>
    <w:rsid w:val="005868B5"/>
    <w:rsid w:val="005869D6"/>
    <w:rsid w:val="00587110"/>
    <w:rsid w:val="00587BF9"/>
    <w:rsid w:val="00591860"/>
    <w:rsid w:val="00592A2C"/>
    <w:rsid w:val="00593252"/>
    <w:rsid w:val="0059690E"/>
    <w:rsid w:val="00596A5F"/>
    <w:rsid w:val="00596E0B"/>
    <w:rsid w:val="005973A5"/>
    <w:rsid w:val="005A22D2"/>
    <w:rsid w:val="005A3846"/>
    <w:rsid w:val="005A4119"/>
    <w:rsid w:val="005B00C6"/>
    <w:rsid w:val="005B070D"/>
    <w:rsid w:val="005B2232"/>
    <w:rsid w:val="005B538F"/>
    <w:rsid w:val="005C0DED"/>
    <w:rsid w:val="005C19B7"/>
    <w:rsid w:val="005C1E82"/>
    <w:rsid w:val="005C24CB"/>
    <w:rsid w:val="005C4B06"/>
    <w:rsid w:val="005C51AB"/>
    <w:rsid w:val="005C6EF2"/>
    <w:rsid w:val="005C79B3"/>
    <w:rsid w:val="005C7BE2"/>
    <w:rsid w:val="005D431D"/>
    <w:rsid w:val="005D5CB9"/>
    <w:rsid w:val="005D60E2"/>
    <w:rsid w:val="005D6D32"/>
    <w:rsid w:val="005D70C2"/>
    <w:rsid w:val="005E0141"/>
    <w:rsid w:val="005E0294"/>
    <w:rsid w:val="005E0444"/>
    <w:rsid w:val="005E0947"/>
    <w:rsid w:val="005E0A5A"/>
    <w:rsid w:val="005E1F3E"/>
    <w:rsid w:val="005E2144"/>
    <w:rsid w:val="005E5EE6"/>
    <w:rsid w:val="005F1402"/>
    <w:rsid w:val="005F7CC3"/>
    <w:rsid w:val="00600436"/>
    <w:rsid w:val="00600962"/>
    <w:rsid w:val="00602C78"/>
    <w:rsid w:val="00607A9A"/>
    <w:rsid w:val="00610A02"/>
    <w:rsid w:val="00612AF9"/>
    <w:rsid w:val="00615EC9"/>
    <w:rsid w:val="0061675A"/>
    <w:rsid w:val="00616B1E"/>
    <w:rsid w:val="00621D7E"/>
    <w:rsid w:val="00622019"/>
    <w:rsid w:val="0062244C"/>
    <w:rsid w:val="00622C12"/>
    <w:rsid w:val="00622F8B"/>
    <w:rsid w:val="00623A17"/>
    <w:rsid w:val="00624416"/>
    <w:rsid w:val="00627324"/>
    <w:rsid w:val="0063056F"/>
    <w:rsid w:val="00630D81"/>
    <w:rsid w:val="00633939"/>
    <w:rsid w:val="00633CB3"/>
    <w:rsid w:val="006348F1"/>
    <w:rsid w:val="00634FB2"/>
    <w:rsid w:val="006358DD"/>
    <w:rsid w:val="00635D8C"/>
    <w:rsid w:val="00635E08"/>
    <w:rsid w:val="00636134"/>
    <w:rsid w:val="00640ECF"/>
    <w:rsid w:val="00642A8F"/>
    <w:rsid w:val="00650A30"/>
    <w:rsid w:val="006517E8"/>
    <w:rsid w:val="006526F8"/>
    <w:rsid w:val="00652A6C"/>
    <w:rsid w:val="00655EFA"/>
    <w:rsid w:val="0065739C"/>
    <w:rsid w:val="006602CA"/>
    <w:rsid w:val="0066047A"/>
    <w:rsid w:val="00660F9A"/>
    <w:rsid w:val="00661E73"/>
    <w:rsid w:val="006644A7"/>
    <w:rsid w:val="00667163"/>
    <w:rsid w:val="00667524"/>
    <w:rsid w:val="00671273"/>
    <w:rsid w:val="00672A42"/>
    <w:rsid w:val="00675060"/>
    <w:rsid w:val="00676199"/>
    <w:rsid w:val="00677F61"/>
    <w:rsid w:val="00680629"/>
    <w:rsid w:val="0068364D"/>
    <w:rsid w:val="00684B19"/>
    <w:rsid w:val="00685F7F"/>
    <w:rsid w:val="00696768"/>
    <w:rsid w:val="006A2EED"/>
    <w:rsid w:val="006A4A81"/>
    <w:rsid w:val="006A5C46"/>
    <w:rsid w:val="006A696A"/>
    <w:rsid w:val="006A6BEB"/>
    <w:rsid w:val="006B016D"/>
    <w:rsid w:val="006B0FAD"/>
    <w:rsid w:val="006B2213"/>
    <w:rsid w:val="006B46B5"/>
    <w:rsid w:val="006B59C6"/>
    <w:rsid w:val="006C0B72"/>
    <w:rsid w:val="006C0DCB"/>
    <w:rsid w:val="006C1AEE"/>
    <w:rsid w:val="006C1D3C"/>
    <w:rsid w:val="006C21CF"/>
    <w:rsid w:val="006C2C66"/>
    <w:rsid w:val="006C4ACD"/>
    <w:rsid w:val="006C4F3F"/>
    <w:rsid w:val="006C4F40"/>
    <w:rsid w:val="006C5A1E"/>
    <w:rsid w:val="006D0D62"/>
    <w:rsid w:val="006D21F8"/>
    <w:rsid w:val="006D3E12"/>
    <w:rsid w:val="006D3F96"/>
    <w:rsid w:val="006E1210"/>
    <w:rsid w:val="006E4376"/>
    <w:rsid w:val="006E6B5D"/>
    <w:rsid w:val="006E7702"/>
    <w:rsid w:val="006E7882"/>
    <w:rsid w:val="006F0D24"/>
    <w:rsid w:val="006F129C"/>
    <w:rsid w:val="006F46CC"/>
    <w:rsid w:val="006F4DFC"/>
    <w:rsid w:val="006F5D56"/>
    <w:rsid w:val="00703A05"/>
    <w:rsid w:val="00706619"/>
    <w:rsid w:val="007066D9"/>
    <w:rsid w:val="00710203"/>
    <w:rsid w:val="007103C7"/>
    <w:rsid w:val="00710503"/>
    <w:rsid w:val="007107F4"/>
    <w:rsid w:val="00710BB2"/>
    <w:rsid w:val="007113F9"/>
    <w:rsid w:val="00714AFA"/>
    <w:rsid w:val="007150F4"/>
    <w:rsid w:val="00716AF2"/>
    <w:rsid w:val="00721721"/>
    <w:rsid w:val="00721866"/>
    <w:rsid w:val="0072238D"/>
    <w:rsid w:val="0072356D"/>
    <w:rsid w:val="00724217"/>
    <w:rsid w:val="007258EC"/>
    <w:rsid w:val="00727BD9"/>
    <w:rsid w:val="00730BCF"/>
    <w:rsid w:val="007310CA"/>
    <w:rsid w:val="007334D5"/>
    <w:rsid w:val="007359A6"/>
    <w:rsid w:val="00741213"/>
    <w:rsid w:val="007418FB"/>
    <w:rsid w:val="007436B4"/>
    <w:rsid w:val="00745D0F"/>
    <w:rsid w:val="00746D3F"/>
    <w:rsid w:val="00750B27"/>
    <w:rsid w:val="0075116B"/>
    <w:rsid w:val="00752774"/>
    <w:rsid w:val="0075289F"/>
    <w:rsid w:val="00753463"/>
    <w:rsid w:val="00753E21"/>
    <w:rsid w:val="007553AA"/>
    <w:rsid w:val="00755650"/>
    <w:rsid w:val="0076062F"/>
    <w:rsid w:val="007615D8"/>
    <w:rsid w:val="00762C26"/>
    <w:rsid w:val="00762F05"/>
    <w:rsid w:val="00765BB9"/>
    <w:rsid w:val="0076655B"/>
    <w:rsid w:val="0076688C"/>
    <w:rsid w:val="00774E55"/>
    <w:rsid w:val="0077556D"/>
    <w:rsid w:val="00775B41"/>
    <w:rsid w:val="00776005"/>
    <w:rsid w:val="00780278"/>
    <w:rsid w:val="00780414"/>
    <w:rsid w:val="00781230"/>
    <w:rsid w:val="00781F5D"/>
    <w:rsid w:val="00782D8D"/>
    <w:rsid w:val="0078446F"/>
    <w:rsid w:val="00784CBC"/>
    <w:rsid w:val="00785194"/>
    <w:rsid w:val="00785B05"/>
    <w:rsid w:val="00786488"/>
    <w:rsid w:val="00790BC3"/>
    <w:rsid w:val="00791A5B"/>
    <w:rsid w:val="007953A9"/>
    <w:rsid w:val="007968DF"/>
    <w:rsid w:val="0079767D"/>
    <w:rsid w:val="00797B3B"/>
    <w:rsid w:val="007A0A18"/>
    <w:rsid w:val="007A1585"/>
    <w:rsid w:val="007A3351"/>
    <w:rsid w:val="007A33F7"/>
    <w:rsid w:val="007A4286"/>
    <w:rsid w:val="007A429D"/>
    <w:rsid w:val="007A491D"/>
    <w:rsid w:val="007A609F"/>
    <w:rsid w:val="007A72ED"/>
    <w:rsid w:val="007B01BA"/>
    <w:rsid w:val="007B054D"/>
    <w:rsid w:val="007B0D27"/>
    <w:rsid w:val="007B10BA"/>
    <w:rsid w:val="007B1C3D"/>
    <w:rsid w:val="007B25A3"/>
    <w:rsid w:val="007B5285"/>
    <w:rsid w:val="007C00F2"/>
    <w:rsid w:val="007C0F6B"/>
    <w:rsid w:val="007C131E"/>
    <w:rsid w:val="007C33AA"/>
    <w:rsid w:val="007C6263"/>
    <w:rsid w:val="007C7AEC"/>
    <w:rsid w:val="007D075A"/>
    <w:rsid w:val="007D1550"/>
    <w:rsid w:val="007D4182"/>
    <w:rsid w:val="007D67E8"/>
    <w:rsid w:val="007D686E"/>
    <w:rsid w:val="007E1271"/>
    <w:rsid w:val="007E1649"/>
    <w:rsid w:val="007E18B7"/>
    <w:rsid w:val="007E2276"/>
    <w:rsid w:val="007E2AC6"/>
    <w:rsid w:val="007E2FCE"/>
    <w:rsid w:val="007E5123"/>
    <w:rsid w:val="007E654B"/>
    <w:rsid w:val="007E6575"/>
    <w:rsid w:val="007F164B"/>
    <w:rsid w:val="007F1C80"/>
    <w:rsid w:val="007F2AE7"/>
    <w:rsid w:val="007F2BF0"/>
    <w:rsid w:val="007F2E80"/>
    <w:rsid w:val="007F3BBE"/>
    <w:rsid w:val="007F3C7F"/>
    <w:rsid w:val="007F4200"/>
    <w:rsid w:val="007F4E68"/>
    <w:rsid w:val="007F5B3B"/>
    <w:rsid w:val="007F5C89"/>
    <w:rsid w:val="007F68F7"/>
    <w:rsid w:val="007F6909"/>
    <w:rsid w:val="008019E4"/>
    <w:rsid w:val="00803E93"/>
    <w:rsid w:val="00804D81"/>
    <w:rsid w:val="008078BB"/>
    <w:rsid w:val="008112E7"/>
    <w:rsid w:val="0081396A"/>
    <w:rsid w:val="00813A36"/>
    <w:rsid w:val="00813AF8"/>
    <w:rsid w:val="00813E2F"/>
    <w:rsid w:val="008142BF"/>
    <w:rsid w:val="00814E8E"/>
    <w:rsid w:val="00815B00"/>
    <w:rsid w:val="00815C2B"/>
    <w:rsid w:val="0081665E"/>
    <w:rsid w:val="008203BF"/>
    <w:rsid w:val="00822957"/>
    <w:rsid w:val="00822FF6"/>
    <w:rsid w:val="00826C10"/>
    <w:rsid w:val="00831FCD"/>
    <w:rsid w:val="0083304B"/>
    <w:rsid w:val="00833347"/>
    <w:rsid w:val="00833724"/>
    <w:rsid w:val="008337D9"/>
    <w:rsid w:val="00833DFA"/>
    <w:rsid w:val="00834F95"/>
    <w:rsid w:val="00837A40"/>
    <w:rsid w:val="00842D6C"/>
    <w:rsid w:val="00845831"/>
    <w:rsid w:val="0084797A"/>
    <w:rsid w:val="0085272E"/>
    <w:rsid w:val="00853934"/>
    <w:rsid w:val="00853E8B"/>
    <w:rsid w:val="00854A5E"/>
    <w:rsid w:val="008577FD"/>
    <w:rsid w:val="0086043E"/>
    <w:rsid w:val="0086124F"/>
    <w:rsid w:val="0086306E"/>
    <w:rsid w:val="008645DE"/>
    <w:rsid w:val="00864D91"/>
    <w:rsid w:val="00865786"/>
    <w:rsid w:val="00866B19"/>
    <w:rsid w:val="008670BA"/>
    <w:rsid w:val="00867366"/>
    <w:rsid w:val="008714E3"/>
    <w:rsid w:val="00872068"/>
    <w:rsid w:val="0087215C"/>
    <w:rsid w:val="0087217B"/>
    <w:rsid w:val="00872B0A"/>
    <w:rsid w:val="00874E0E"/>
    <w:rsid w:val="00875A3B"/>
    <w:rsid w:val="008767B1"/>
    <w:rsid w:val="008811F9"/>
    <w:rsid w:val="00881E40"/>
    <w:rsid w:val="00885F2D"/>
    <w:rsid w:val="00890E97"/>
    <w:rsid w:val="008920C8"/>
    <w:rsid w:val="00892D37"/>
    <w:rsid w:val="00892F97"/>
    <w:rsid w:val="00893158"/>
    <w:rsid w:val="0089407C"/>
    <w:rsid w:val="00895897"/>
    <w:rsid w:val="008968E4"/>
    <w:rsid w:val="008972DB"/>
    <w:rsid w:val="008A164D"/>
    <w:rsid w:val="008A1DC3"/>
    <w:rsid w:val="008A2EB2"/>
    <w:rsid w:val="008A3B8C"/>
    <w:rsid w:val="008A4488"/>
    <w:rsid w:val="008A52E2"/>
    <w:rsid w:val="008A56BD"/>
    <w:rsid w:val="008A5C03"/>
    <w:rsid w:val="008A64C8"/>
    <w:rsid w:val="008A69DF"/>
    <w:rsid w:val="008B00B8"/>
    <w:rsid w:val="008B285F"/>
    <w:rsid w:val="008B30DC"/>
    <w:rsid w:val="008B3AA0"/>
    <w:rsid w:val="008B4ED4"/>
    <w:rsid w:val="008B59D1"/>
    <w:rsid w:val="008C44DC"/>
    <w:rsid w:val="008C4FA2"/>
    <w:rsid w:val="008C5175"/>
    <w:rsid w:val="008C5A18"/>
    <w:rsid w:val="008C5B0B"/>
    <w:rsid w:val="008C67E1"/>
    <w:rsid w:val="008D093B"/>
    <w:rsid w:val="008D0D74"/>
    <w:rsid w:val="008D39FF"/>
    <w:rsid w:val="008D45C7"/>
    <w:rsid w:val="008D4A98"/>
    <w:rsid w:val="008D4D28"/>
    <w:rsid w:val="008D50D7"/>
    <w:rsid w:val="008D5793"/>
    <w:rsid w:val="008D5A8D"/>
    <w:rsid w:val="008D5B76"/>
    <w:rsid w:val="008E0709"/>
    <w:rsid w:val="008E1186"/>
    <w:rsid w:val="008E3107"/>
    <w:rsid w:val="008E409D"/>
    <w:rsid w:val="008E5710"/>
    <w:rsid w:val="008E7CCC"/>
    <w:rsid w:val="008F018D"/>
    <w:rsid w:val="008F01E1"/>
    <w:rsid w:val="008F0C7C"/>
    <w:rsid w:val="008F21A5"/>
    <w:rsid w:val="008F3B08"/>
    <w:rsid w:val="008F4809"/>
    <w:rsid w:val="008F7D5F"/>
    <w:rsid w:val="009003C6"/>
    <w:rsid w:val="00900C3C"/>
    <w:rsid w:val="009013B3"/>
    <w:rsid w:val="009015AD"/>
    <w:rsid w:val="00903394"/>
    <w:rsid w:val="00905825"/>
    <w:rsid w:val="009059A0"/>
    <w:rsid w:val="009079ED"/>
    <w:rsid w:val="009119B8"/>
    <w:rsid w:val="0091203D"/>
    <w:rsid w:val="009125BC"/>
    <w:rsid w:val="00912BB7"/>
    <w:rsid w:val="0091388D"/>
    <w:rsid w:val="00914117"/>
    <w:rsid w:val="0091429B"/>
    <w:rsid w:val="00914935"/>
    <w:rsid w:val="00915261"/>
    <w:rsid w:val="0091579A"/>
    <w:rsid w:val="00915B1E"/>
    <w:rsid w:val="00915E5F"/>
    <w:rsid w:val="009163DA"/>
    <w:rsid w:val="009168D6"/>
    <w:rsid w:val="009171A0"/>
    <w:rsid w:val="00917FA0"/>
    <w:rsid w:val="00921FE0"/>
    <w:rsid w:val="00922237"/>
    <w:rsid w:val="0092234F"/>
    <w:rsid w:val="00922F9C"/>
    <w:rsid w:val="00923D36"/>
    <w:rsid w:val="00927812"/>
    <w:rsid w:val="00927D4C"/>
    <w:rsid w:val="009307D6"/>
    <w:rsid w:val="00930835"/>
    <w:rsid w:val="00932AD1"/>
    <w:rsid w:val="00933784"/>
    <w:rsid w:val="00933FC3"/>
    <w:rsid w:val="009402D3"/>
    <w:rsid w:val="00940465"/>
    <w:rsid w:val="00940B74"/>
    <w:rsid w:val="0094241B"/>
    <w:rsid w:val="009424D3"/>
    <w:rsid w:val="009428A0"/>
    <w:rsid w:val="00943B8A"/>
    <w:rsid w:val="00943CC4"/>
    <w:rsid w:val="00944C47"/>
    <w:rsid w:val="009472B2"/>
    <w:rsid w:val="009479E8"/>
    <w:rsid w:val="00950BAC"/>
    <w:rsid w:val="00950E32"/>
    <w:rsid w:val="00950E80"/>
    <w:rsid w:val="00951901"/>
    <w:rsid w:val="00953342"/>
    <w:rsid w:val="009548E5"/>
    <w:rsid w:val="00956A4A"/>
    <w:rsid w:val="00956AA9"/>
    <w:rsid w:val="00957C82"/>
    <w:rsid w:val="00963A51"/>
    <w:rsid w:val="0096478C"/>
    <w:rsid w:val="00964836"/>
    <w:rsid w:val="00964989"/>
    <w:rsid w:val="00964E66"/>
    <w:rsid w:val="00964E6E"/>
    <w:rsid w:val="00970223"/>
    <w:rsid w:val="00971EB0"/>
    <w:rsid w:val="009727BE"/>
    <w:rsid w:val="00972C2E"/>
    <w:rsid w:val="009730A3"/>
    <w:rsid w:val="00973803"/>
    <w:rsid w:val="009803FA"/>
    <w:rsid w:val="00980A79"/>
    <w:rsid w:val="00980E05"/>
    <w:rsid w:val="00981148"/>
    <w:rsid w:val="00982288"/>
    <w:rsid w:val="009832F5"/>
    <w:rsid w:val="00984327"/>
    <w:rsid w:val="00986F97"/>
    <w:rsid w:val="0098717E"/>
    <w:rsid w:val="00987BE5"/>
    <w:rsid w:val="00990BCE"/>
    <w:rsid w:val="00992548"/>
    <w:rsid w:val="00993B4B"/>
    <w:rsid w:val="00994B90"/>
    <w:rsid w:val="00995568"/>
    <w:rsid w:val="00995CE5"/>
    <w:rsid w:val="00996B1C"/>
    <w:rsid w:val="00996E85"/>
    <w:rsid w:val="009A0A8B"/>
    <w:rsid w:val="009A0E19"/>
    <w:rsid w:val="009A134D"/>
    <w:rsid w:val="009A202E"/>
    <w:rsid w:val="009A2FCE"/>
    <w:rsid w:val="009A3277"/>
    <w:rsid w:val="009A4A13"/>
    <w:rsid w:val="009A4F81"/>
    <w:rsid w:val="009A5413"/>
    <w:rsid w:val="009A5FB2"/>
    <w:rsid w:val="009A603B"/>
    <w:rsid w:val="009A712F"/>
    <w:rsid w:val="009B213A"/>
    <w:rsid w:val="009B42AA"/>
    <w:rsid w:val="009B71B6"/>
    <w:rsid w:val="009C01D1"/>
    <w:rsid w:val="009C259A"/>
    <w:rsid w:val="009C47C7"/>
    <w:rsid w:val="009D1587"/>
    <w:rsid w:val="009D25D3"/>
    <w:rsid w:val="009D2EBA"/>
    <w:rsid w:val="009D4E7C"/>
    <w:rsid w:val="009D7C86"/>
    <w:rsid w:val="009E04EC"/>
    <w:rsid w:val="009E0708"/>
    <w:rsid w:val="009E2A25"/>
    <w:rsid w:val="009E3E12"/>
    <w:rsid w:val="009F1AC6"/>
    <w:rsid w:val="009F31D9"/>
    <w:rsid w:val="009F4BC1"/>
    <w:rsid w:val="009F76DA"/>
    <w:rsid w:val="00A0148F"/>
    <w:rsid w:val="00A02070"/>
    <w:rsid w:val="00A028A8"/>
    <w:rsid w:val="00A034C5"/>
    <w:rsid w:val="00A0513C"/>
    <w:rsid w:val="00A05996"/>
    <w:rsid w:val="00A06E65"/>
    <w:rsid w:val="00A07695"/>
    <w:rsid w:val="00A10115"/>
    <w:rsid w:val="00A13243"/>
    <w:rsid w:val="00A13BB3"/>
    <w:rsid w:val="00A147C4"/>
    <w:rsid w:val="00A16A20"/>
    <w:rsid w:val="00A22A73"/>
    <w:rsid w:val="00A22CF8"/>
    <w:rsid w:val="00A2481B"/>
    <w:rsid w:val="00A260CF"/>
    <w:rsid w:val="00A274D2"/>
    <w:rsid w:val="00A27B6F"/>
    <w:rsid w:val="00A30084"/>
    <w:rsid w:val="00A31452"/>
    <w:rsid w:val="00A34044"/>
    <w:rsid w:val="00A366A4"/>
    <w:rsid w:val="00A36DF0"/>
    <w:rsid w:val="00A41181"/>
    <w:rsid w:val="00A41676"/>
    <w:rsid w:val="00A43E5E"/>
    <w:rsid w:val="00A4522E"/>
    <w:rsid w:val="00A45687"/>
    <w:rsid w:val="00A45A34"/>
    <w:rsid w:val="00A4609E"/>
    <w:rsid w:val="00A460A0"/>
    <w:rsid w:val="00A4738D"/>
    <w:rsid w:val="00A5084A"/>
    <w:rsid w:val="00A509C1"/>
    <w:rsid w:val="00A5400C"/>
    <w:rsid w:val="00A554F1"/>
    <w:rsid w:val="00A5586C"/>
    <w:rsid w:val="00A55AD2"/>
    <w:rsid w:val="00A627A3"/>
    <w:rsid w:val="00A62C76"/>
    <w:rsid w:val="00A638E4"/>
    <w:rsid w:val="00A6453E"/>
    <w:rsid w:val="00A65FC0"/>
    <w:rsid w:val="00A660C2"/>
    <w:rsid w:val="00A6643E"/>
    <w:rsid w:val="00A665A6"/>
    <w:rsid w:val="00A6711D"/>
    <w:rsid w:val="00A67A24"/>
    <w:rsid w:val="00A70F56"/>
    <w:rsid w:val="00A71CB0"/>
    <w:rsid w:val="00A71DC6"/>
    <w:rsid w:val="00A7224C"/>
    <w:rsid w:val="00A72721"/>
    <w:rsid w:val="00A74BF2"/>
    <w:rsid w:val="00A75DDB"/>
    <w:rsid w:val="00A76D9D"/>
    <w:rsid w:val="00A77312"/>
    <w:rsid w:val="00A776D8"/>
    <w:rsid w:val="00A8039E"/>
    <w:rsid w:val="00A832CB"/>
    <w:rsid w:val="00A83D9E"/>
    <w:rsid w:val="00A83DE7"/>
    <w:rsid w:val="00A919CE"/>
    <w:rsid w:val="00A93C24"/>
    <w:rsid w:val="00A93C91"/>
    <w:rsid w:val="00A949E5"/>
    <w:rsid w:val="00A94E14"/>
    <w:rsid w:val="00A963E4"/>
    <w:rsid w:val="00A96926"/>
    <w:rsid w:val="00A97F00"/>
    <w:rsid w:val="00AA25C6"/>
    <w:rsid w:val="00AA2D72"/>
    <w:rsid w:val="00AA3199"/>
    <w:rsid w:val="00AA3620"/>
    <w:rsid w:val="00AA5AD4"/>
    <w:rsid w:val="00AA600C"/>
    <w:rsid w:val="00AA6304"/>
    <w:rsid w:val="00AB2F16"/>
    <w:rsid w:val="00AB350F"/>
    <w:rsid w:val="00AB38E1"/>
    <w:rsid w:val="00AB456E"/>
    <w:rsid w:val="00AB5563"/>
    <w:rsid w:val="00AB6919"/>
    <w:rsid w:val="00AB7C26"/>
    <w:rsid w:val="00AC0BCB"/>
    <w:rsid w:val="00AC53DE"/>
    <w:rsid w:val="00AC5C01"/>
    <w:rsid w:val="00AC7677"/>
    <w:rsid w:val="00AC7B14"/>
    <w:rsid w:val="00AC7C1B"/>
    <w:rsid w:val="00AD156A"/>
    <w:rsid w:val="00AD178C"/>
    <w:rsid w:val="00AD22D4"/>
    <w:rsid w:val="00AE1455"/>
    <w:rsid w:val="00AE1E9A"/>
    <w:rsid w:val="00AE33C7"/>
    <w:rsid w:val="00AE3618"/>
    <w:rsid w:val="00AE4DEB"/>
    <w:rsid w:val="00AE6DBE"/>
    <w:rsid w:val="00AF0CCA"/>
    <w:rsid w:val="00AF2E16"/>
    <w:rsid w:val="00AF3F87"/>
    <w:rsid w:val="00AF4ECC"/>
    <w:rsid w:val="00AF6EEF"/>
    <w:rsid w:val="00B00FFB"/>
    <w:rsid w:val="00B0275A"/>
    <w:rsid w:val="00B0518A"/>
    <w:rsid w:val="00B063E3"/>
    <w:rsid w:val="00B06BFB"/>
    <w:rsid w:val="00B119CD"/>
    <w:rsid w:val="00B12F25"/>
    <w:rsid w:val="00B133A4"/>
    <w:rsid w:val="00B161AC"/>
    <w:rsid w:val="00B16B09"/>
    <w:rsid w:val="00B21984"/>
    <w:rsid w:val="00B2630C"/>
    <w:rsid w:val="00B268A3"/>
    <w:rsid w:val="00B27843"/>
    <w:rsid w:val="00B336FB"/>
    <w:rsid w:val="00B34B5F"/>
    <w:rsid w:val="00B36FC3"/>
    <w:rsid w:val="00B371EF"/>
    <w:rsid w:val="00B40131"/>
    <w:rsid w:val="00B40F1D"/>
    <w:rsid w:val="00B42514"/>
    <w:rsid w:val="00B4446D"/>
    <w:rsid w:val="00B445C4"/>
    <w:rsid w:val="00B445DF"/>
    <w:rsid w:val="00B51987"/>
    <w:rsid w:val="00B51A56"/>
    <w:rsid w:val="00B51D81"/>
    <w:rsid w:val="00B535C5"/>
    <w:rsid w:val="00B537F4"/>
    <w:rsid w:val="00B564E5"/>
    <w:rsid w:val="00B61133"/>
    <w:rsid w:val="00B63376"/>
    <w:rsid w:val="00B658DC"/>
    <w:rsid w:val="00B666E8"/>
    <w:rsid w:val="00B67730"/>
    <w:rsid w:val="00B70AB1"/>
    <w:rsid w:val="00B71459"/>
    <w:rsid w:val="00B730FA"/>
    <w:rsid w:val="00B7394B"/>
    <w:rsid w:val="00B75198"/>
    <w:rsid w:val="00B75C8B"/>
    <w:rsid w:val="00B75F76"/>
    <w:rsid w:val="00B76B84"/>
    <w:rsid w:val="00B779DD"/>
    <w:rsid w:val="00B80808"/>
    <w:rsid w:val="00B81E04"/>
    <w:rsid w:val="00B85AA0"/>
    <w:rsid w:val="00B87033"/>
    <w:rsid w:val="00B927F8"/>
    <w:rsid w:val="00B96F50"/>
    <w:rsid w:val="00BA18AC"/>
    <w:rsid w:val="00BA1D5E"/>
    <w:rsid w:val="00BA4AB8"/>
    <w:rsid w:val="00BB26B2"/>
    <w:rsid w:val="00BB56A3"/>
    <w:rsid w:val="00BB7426"/>
    <w:rsid w:val="00BC31CE"/>
    <w:rsid w:val="00BC3A5B"/>
    <w:rsid w:val="00BC470F"/>
    <w:rsid w:val="00BC4F8B"/>
    <w:rsid w:val="00BC5274"/>
    <w:rsid w:val="00BC576B"/>
    <w:rsid w:val="00BC5FB0"/>
    <w:rsid w:val="00BD0D14"/>
    <w:rsid w:val="00BD50EA"/>
    <w:rsid w:val="00BD6275"/>
    <w:rsid w:val="00BE003B"/>
    <w:rsid w:val="00BE04CF"/>
    <w:rsid w:val="00BE108D"/>
    <w:rsid w:val="00BE15D6"/>
    <w:rsid w:val="00BE19D8"/>
    <w:rsid w:val="00BE46DA"/>
    <w:rsid w:val="00BE5655"/>
    <w:rsid w:val="00BE5F57"/>
    <w:rsid w:val="00BE716C"/>
    <w:rsid w:val="00BF0666"/>
    <w:rsid w:val="00BF3D28"/>
    <w:rsid w:val="00BF7BCC"/>
    <w:rsid w:val="00C00374"/>
    <w:rsid w:val="00C0133F"/>
    <w:rsid w:val="00C015F7"/>
    <w:rsid w:val="00C0178B"/>
    <w:rsid w:val="00C03EAB"/>
    <w:rsid w:val="00C04827"/>
    <w:rsid w:val="00C04D94"/>
    <w:rsid w:val="00C0543B"/>
    <w:rsid w:val="00C067E7"/>
    <w:rsid w:val="00C07015"/>
    <w:rsid w:val="00C10A1B"/>
    <w:rsid w:val="00C123FE"/>
    <w:rsid w:val="00C1612D"/>
    <w:rsid w:val="00C17897"/>
    <w:rsid w:val="00C200CE"/>
    <w:rsid w:val="00C218F3"/>
    <w:rsid w:val="00C2410A"/>
    <w:rsid w:val="00C25575"/>
    <w:rsid w:val="00C26144"/>
    <w:rsid w:val="00C26955"/>
    <w:rsid w:val="00C305B8"/>
    <w:rsid w:val="00C307C6"/>
    <w:rsid w:val="00C31D4D"/>
    <w:rsid w:val="00C32AAE"/>
    <w:rsid w:val="00C32CF9"/>
    <w:rsid w:val="00C3363E"/>
    <w:rsid w:val="00C33746"/>
    <w:rsid w:val="00C34573"/>
    <w:rsid w:val="00C35A87"/>
    <w:rsid w:val="00C35C0C"/>
    <w:rsid w:val="00C37237"/>
    <w:rsid w:val="00C37BA1"/>
    <w:rsid w:val="00C408E6"/>
    <w:rsid w:val="00C40F6E"/>
    <w:rsid w:val="00C419DC"/>
    <w:rsid w:val="00C420C6"/>
    <w:rsid w:val="00C42E5A"/>
    <w:rsid w:val="00C4312E"/>
    <w:rsid w:val="00C45541"/>
    <w:rsid w:val="00C47C8A"/>
    <w:rsid w:val="00C50157"/>
    <w:rsid w:val="00C501AD"/>
    <w:rsid w:val="00C50F1D"/>
    <w:rsid w:val="00C5105A"/>
    <w:rsid w:val="00C51A78"/>
    <w:rsid w:val="00C54497"/>
    <w:rsid w:val="00C54607"/>
    <w:rsid w:val="00C55156"/>
    <w:rsid w:val="00C55509"/>
    <w:rsid w:val="00C558B9"/>
    <w:rsid w:val="00C60797"/>
    <w:rsid w:val="00C608B1"/>
    <w:rsid w:val="00C616CE"/>
    <w:rsid w:val="00C623AE"/>
    <w:rsid w:val="00C67BC8"/>
    <w:rsid w:val="00C70F69"/>
    <w:rsid w:val="00C71968"/>
    <w:rsid w:val="00C7302E"/>
    <w:rsid w:val="00C732ED"/>
    <w:rsid w:val="00C7556D"/>
    <w:rsid w:val="00C758B4"/>
    <w:rsid w:val="00C75959"/>
    <w:rsid w:val="00C75E09"/>
    <w:rsid w:val="00C75E10"/>
    <w:rsid w:val="00C904AA"/>
    <w:rsid w:val="00C906B6"/>
    <w:rsid w:val="00C917AD"/>
    <w:rsid w:val="00C9183D"/>
    <w:rsid w:val="00C93172"/>
    <w:rsid w:val="00C93B8B"/>
    <w:rsid w:val="00C96014"/>
    <w:rsid w:val="00C96203"/>
    <w:rsid w:val="00C96BF2"/>
    <w:rsid w:val="00CA02BF"/>
    <w:rsid w:val="00CA1063"/>
    <w:rsid w:val="00CA3AC9"/>
    <w:rsid w:val="00CA3EF2"/>
    <w:rsid w:val="00CA4042"/>
    <w:rsid w:val="00CA4273"/>
    <w:rsid w:val="00CA42C5"/>
    <w:rsid w:val="00CA4FBA"/>
    <w:rsid w:val="00CA5072"/>
    <w:rsid w:val="00CA576A"/>
    <w:rsid w:val="00CA60CC"/>
    <w:rsid w:val="00CB0ADB"/>
    <w:rsid w:val="00CB2A62"/>
    <w:rsid w:val="00CB491E"/>
    <w:rsid w:val="00CB4BE7"/>
    <w:rsid w:val="00CB5130"/>
    <w:rsid w:val="00CB5862"/>
    <w:rsid w:val="00CB6155"/>
    <w:rsid w:val="00CC150D"/>
    <w:rsid w:val="00CC1679"/>
    <w:rsid w:val="00CC3271"/>
    <w:rsid w:val="00CC450B"/>
    <w:rsid w:val="00CC4F04"/>
    <w:rsid w:val="00CC5CC8"/>
    <w:rsid w:val="00CC5CFC"/>
    <w:rsid w:val="00CD028C"/>
    <w:rsid w:val="00CD0D8D"/>
    <w:rsid w:val="00CD2C57"/>
    <w:rsid w:val="00CD2F08"/>
    <w:rsid w:val="00CD2FE9"/>
    <w:rsid w:val="00CD39AF"/>
    <w:rsid w:val="00CD7593"/>
    <w:rsid w:val="00CE07B4"/>
    <w:rsid w:val="00CE159E"/>
    <w:rsid w:val="00CE1B4D"/>
    <w:rsid w:val="00CE2C07"/>
    <w:rsid w:val="00CE4010"/>
    <w:rsid w:val="00CE4312"/>
    <w:rsid w:val="00CE644D"/>
    <w:rsid w:val="00CE67BA"/>
    <w:rsid w:val="00CE6B19"/>
    <w:rsid w:val="00CE710B"/>
    <w:rsid w:val="00CF1464"/>
    <w:rsid w:val="00CF4211"/>
    <w:rsid w:val="00CF6037"/>
    <w:rsid w:val="00CF6BF5"/>
    <w:rsid w:val="00CF76B9"/>
    <w:rsid w:val="00CF79D5"/>
    <w:rsid w:val="00CF7DBB"/>
    <w:rsid w:val="00D035C3"/>
    <w:rsid w:val="00D0482E"/>
    <w:rsid w:val="00D05B15"/>
    <w:rsid w:val="00D06386"/>
    <w:rsid w:val="00D07586"/>
    <w:rsid w:val="00D076A0"/>
    <w:rsid w:val="00D07E64"/>
    <w:rsid w:val="00D13412"/>
    <w:rsid w:val="00D13D8B"/>
    <w:rsid w:val="00D15217"/>
    <w:rsid w:val="00D1537B"/>
    <w:rsid w:val="00D15D2F"/>
    <w:rsid w:val="00D15DF5"/>
    <w:rsid w:val="00D15F15"/>
    <w:rsid w:val="00D16DC2"/>
    <w:rsid w:val="00D22579"/>
    <w:rsid w:val="00D251BC"/>
    <w:rsid w:val="00D320C0"/>
    <w:rsid w:val="00D328B6"/>
    <w:rsid w:val="00D32EB9"/>
    <w:rsid w:val="00D33CF0"/>
    <w:rsid w:val="00D34766"/>
    <w:rsid w:val="00D353D6"/>
    <w:rsid w:val="00D35C6D"/>
    <w:rsid w:val="00D37FE3"/>
    <w:rsid w:val="00D40382"/>
    <w:rsid w:val="00D41072"/>
    <w:rsid w:val="00D415BE"/>
    <w:rsid w:val="00D4223F"/>
    <w:rsid w:val="00D427CF"/>
    <w:rsid w:val="00D42E55"/>
    <w:rsid w:val="00D43A0F"/>
    <w:rsid w:val="00D4509F"/>
    <w:rsid w:val="00D45303"/>
    <w:rsid w:val="00D46325"/>
    <w:rsid w:val="00D46D2E"/>
    <w:rsid w:val="00D4784F"/>
    <w:rsid w:val="00D502A6"/>
    <w:rsid w:val="00D507DF"/>
    <w:rsid w:val="00D5131C"/>
    <w:rsid w:val="00D516C0"/>
    <w:rsid w:val="00D51EBD"/>
    <w:rsid w:val="00D53412"/>
    <w:rsid w:val="00D5377D"/>
    <w:rsid w:val="00D5588F"/>
    <w:rsid w:val="00D55B2C"/>
    <w:rsid w:val="00D567A9"/>
    <w:rsid w:val="00D6013F"/>
    <w:rsid w:val="00D622AB"/>
    <w:rsid w:val="00D62DD6"/>
    <w:rsid w:val="00D65AA5"/>
    <w:rsid w:val="00D65E40"/>
    <w:rsid w:val="00D75D5F"/>
    <w:rsid w:val="00D8076D"/>
    <w:rsid w:val="00D81D37"/>
    <w:rsid w:val="00D82B70"/>
    <w:rsid w:val="00D82B82"/>
    <w:rsid w:val="00D842DD"/>
    <w:rsid w:val="00D84F59"/>
    <w:rsid w:val="00D86807"/>
    <w:rsid w:val="00D86E78"/>
    <w:rsid w:val="00D87D0B"/>
    <w:rsid w:val="00D90740"/>
    <w:rsid w:val="00D90E1C"/>
    <w:rsid w:val="00D90F14"/>
    <w:rsid w:val="00D9301F"/>
    <w:rsid w:val="00D933B2"/>
    <w:rsid w:val="00D93681"/>
    <w:rsid w:val="00D9409D"/>
    <w:rsid w:val="00D97D35"/>
    <w:rsid w:val="00DA0A35"/>
    <w:rsid w:val="00DA0CB7"/>
    <w:rsid w:val="00DA3BB1"/>
    <w:rsid w:val="00DA4163"/>
    <w:rsid w:val="00DA49C9"/>
    <w:rsid w:val="00DA4B49"/>
    <w:rsid w:val="00DA6734"/>
    <w:rsid w:val="00DA6F03"/>
    <w:rsid w:val="00DA731F"/>
    <w:rsid w:val="00DB0545"/>
    <w:rsid w:val="00DB115E"/>
    <w:rsid w:val="00DB1426"/>
    <w:rsid w:val="00DB1F6D"/>
    <w:rsid w:val="00DB2123"/>
    <w:rsid w:val="00DB2D4C"/>
    <w:rsid w:val="00DB3B6B"/>
    <w:rsid w:val="00DB405B"/>
    <w:rsid w:val="00DB5363"/>
    <w:rsid w:val="00DB541F"/>
    <w:rsid w:val="00DB57F5"/>
    <w:rsid w:val="00DC0BC5"/>
    <w:rsid w:val="00DC2A48"/>
    <w:rsid w:val="00DC3D33"/>
    <w:rsid w:val="00DC6BA4"/>
    <w:rsid w:val="00DC6EB5"/>
    <w:rsid w:val="00DD0B7C"/>
    <w:rsid w:val="00DD20D8"/>
    <w:rsid w:val="00DD2D02"/>
    <w:rsid w:val="00DD2E03"/>
    <w:rsid w:val="00DD2E41"/>
    <w:rsid w:val="00DD4091"/>
    <w:rsid w:val="00DD6123"/>
    <w:rsid w:val="00DE0529"/>
    <w:rsid w:val="00DE0760"/>
    <w:rsid w:val="00DE206D"/>
    <w:rsid w:val="00DE28E3"/>
    <w:rsid w:val="00DE2AD5"/>
    <w:rsid w:val="00DE2FDB"/>
    <w:rsid w:val="00DE3D3B"/>
    <w:rsid w:val="00DE412C"/>
    <w:rsid w:val="00DE4A0B"/>
    <w:rsid w:val="00DE4E5A"/>
    <w:rsid w:val="00DE55F5"/>
    <w:rsid w:val="00DE5BE9"/>
    <w:rsid w:val="00DE7161"/>
    <w:rsid w:val="00DE7612"/>
    <w:rsid w:val="00DF2D85"/>
    <w:rsid w:val="00DF38E6"/>
    <w:rsid w:val="00DF43C3"/>
    <w:rsid w:val="00DF4E6F"/>
    <w:rsid w:val="00DF6766"/>
    <w:rsid w:val="00DF7277"/>
    <w:rsid w:val="00DF748A"/>
    <w:rsid w:val="00DF74B9"/>
    <w:rsid w:val="00E001AC"/>
    <w:rsid w:val="00E00AD8"/>
    <w:rsid w:val="00E00DE8"/>
    <w:rsid w:val="00E02E55"/>
    <w:rsid w:val="00E03787"/>
    <w:rsid w:val="00E03BE3"/>
    <w:rsid w:val="00E044FF"/>
    <w:rsid w:val="00E067A4"/>
    <w:rsid w:val="00E07CAE"/>
    <w:rsid w:val="00E109D5"/>
    <w:rsid w:val="00E10CF9"/>
    <w:rsid w:val="00E142A1"/>
    <w:rsid w:val="00E14D02"/>
    <w:rsid w:val="00E15205"/>
    <w:rsid w:val="00E16D28"/>
    <w:rsid w:val="00E16F83"/>
    <w:rsid w:val="00E170F0"/>
    <w:rsid w:val="00E17218"/>
    <w:rsid w:val="00E17525"/>
    <w:rsid w:val="00E209DF"/>
    <w:rsid w:val="00E2420C"/>
    <w:rsid w:val="00E24325"/>
    <w:rsid w:val="00E24648"/>
    <w:rsid w:val="00E246CF"/>
    <w:rsid w:val="00E26998"/>
    <w:rsid w:val="00E26B03"/>
    <w:rsid w:val="00E3000F"/>
    <w:rsid w:val="00E31EBF"/>
    <w:rsid w:val="00E32015"/>
    <w:rsid w:val="00E3223D"/>
    <w:rsid w:val="00E3229C"/>
    <w:rsid w:val="00E35B8E"/>
    <w:rsid w:val="00E37B45"/>
    <w:rsid w:val="00E41E65"/>
    <w:rsid w:val="00E42184"/>
    <w:rsid w:val="00E432DF"/>
    <w:rsid w:val="00E44137"/>
    <w:rsid w:val="00E50952"/>
    <w:rsid w:val="00E523CC"/>
    <w:rsid w:val="00E52B5B"/>
    <w:rsid w:val="00E531D9"/>
    <w:rsid w:val="00E55971"/>
    <w:rsid w:val="00E61A80"/>
    <w:rsid w:val="00E61F2E"/>
    <w:rsid w:val="00E627E9"/>
    <w:rsid w:val="00E65978"/>
    <w:rsid w:val="00E6623F"/>
    <w:rsid w:val="00E67930"/>
    <w:rsid w:val="00E67D91"/>
    <w:rsid w:val="00E7059F"/>
    <w:rsid w:val="00E70653"/>
    <w:rsid w:val="00E71767"/>
    <w:rsid w:val="00E71EAB"/>
    <w:rsid w:val="00E75AAA"/>
    <w:rsid w:val="00E7715C"/>
    <w:rsid w:val="00E822A0"/>
    <w:rsid w:val="00E82E21"/>
    <w:rsid w:val="00E84943"/>
    <w:rsid w:val="00E86463"/>
    <w:rsid w:val="00E8736D"/>
    <w:rsid w:val="00E90CF2"/>
    <w:rsid w:val="00E91DF9"/>
    <w:rsid w:val="00E926DC"/>
    <w:rsid w:val="00E94413"/>
    <w:rsid w:val="00E952C8"/>
    <w:rsid w:val="00EA06DC"/>
    <w:rsid w:val="00EA1435"/>
    <w:rsid w:val="00EA1AD1"/>
    <w:rsid w:val="00EA2369"/>
    <w:rsid w:val="00EA4145"/>
    <w:rsid w:val="00EA4605"/>
    <w:rsid w:val="00EA54B3"/>
    <w:rsid w:val="00EA6A11"/>
    <w:rsid w:val="00EA6AB3"/>
    <w:rsid w:val="00EA724B"/>
    <w:rsid w:val="00EB0854"/>
    <w:rsid w:val="00EB571F"/>
    <w:rsid w:val="00EC123B"/>
    <w:rsid w:val="00EC2808"/>
    <w:rsid w:val="00EC2E44"/>
    <w:rsid w:val="00EC63BC"/>
    <w:rsid w:val="00ED0B90"/>
    <w:rsid w:val="00ED4C83"/>
    <w:rsid w:val="00EE3A24"/>
    <w:rsid w:val="00EE3AA2"/>
    <w:rsid w:val="00EE3BD7"/>
    <w:rsid w:val="00EE5234"/>
    <w:rsid w:val="00EE7646"/>
    <w:rsid w:val="00EF043F"/>
    <w:rsid w:val="00EF4863"/>
    <w:rsid w:val="00EF5AD9"/>
    <w:rsid w:val="00EF5D08"/>
    <w:rsid w:val="00F00E12"/>
    <w:rsid w:val="00F015C8"/>
    <w:rsid w:val="00F0208D"/>
    <w:rsid w:val="00F05243"/>
    <w:rsid w:val="00F05663"/>
    <w:rsid w:val="00F057E9"/>
    <w:rsid w:val="00F06458"/>
    <w:rsid w:val="00F0691F"/>
    <w:rsid w:val="00F104F6"/>
    <w:rsid w:val="00F1089B"/>
    <w:rsid w:val="00F113C7"/>
    <w:rsid w:val="00F15934"/>
    <w:rsid w:val="00F167EC"/>
    <w:rsid w:val="00F17327"/>
    <w:rsid w:val="00F21808"/>
    <w:rsid w:val="00F22C40"/>
    <w:rsid w:val="00F24C0B"/>
    <w:rsid w:val="00F24C4B"/>
    <w:rsid w:val="00F25B83"/>
    <w:rsid w:val="00F26417"/>
    <w:rsid w:val="00F26D86"/>
    <w:rsid w:val="00F30CCD"/>
    <w:rsid w:val="00F41B33"/>
    <w:rsid w:val="00F4519D"/>
    <w:rsid w:val="00F52200"/>
    <w:rsid w:val="00F53817"/>
    <w:rsid w:val="00F54A9A"/>
    <w:rsid w:val="00F55042"/>
    <w:rsid w:val="00F61804"/>
    <w:rsid w:val="00F6270C"/>
    <w:rsid w:val="00F62837"/>
    <w:rsid w:val="00F663AD"/>
    <w:rsid w:val="00F6683C"/>
    <w:rsid w:val="00F7182B"/>
    <w:rsid w:val="00F71E43"/>
    <w:rsid w:val="00F72955"/>
    <w:rsid w:val="00F72C93"/>
    <w:rsid w:val="00F7303A"/>
    <w:rsid w:val="00F7687E"/>
    <w:rsid w:val="00F83EA9"/>
    <w:rsid w:val="00F85C1D"/>
    <w:rsid w:val="00F86B33"/>
    <w:rsid w:val="00F876C9"/>
    <w:rsid w:val="00F876DA"/>
    <w:rsid w:val="00F87DBA"/>
    <w:rsid w:val="00F934FF"/>
    <w:rsid w:val="00F9472D"/>
    <w:rsid w:val="00F94AA3"/>
    <w:rsid w:val="00F94EF9"/>
    <w:rsid w:val="00FA00D6"/>
    <w:rsid w:val="00FA0738"/>
    <w:rsid w:val="00FA085E"/>
    <w:rsid w:val="00FA0EE4"/>
    <w:rsid w:val="00FA1C4E"/>
    <w:rsid w:val="00FA2BD8"/>
    <w:rsid w:val="00FA3AB0"/>
    <w:rsid w:val="00FA3FF2"/>
    <w:rsid w:val="00FA684B"/>
    <w:rsid w:val="00FA735C"/>
    <w:rsid w:val="00FA7FF8"/>
    <w:rsid w:val="00FB2B36"/>
    <w:rsid w:val="00FB2D40"/>
    <w:rsid w:val="00FB5A81"/>
    <w:rsid w:val="00FB6564"/>
    <w:rsid w:val="00FB6B4F"/>
    <w:rsid w:val="00FB6FF0"/>
    <w:rsid w:val="00FB70A1"/>
    <w:rsid w:val="00FC14F7"/>
    <w:rsid w:val="00FC2456"/>
    <w:rsid w:val="00FC2B3D"/>
    <w:rsid w:val="00FC5C3C"/>
    <w:rsid w:val="00FC6533"/>
    <w:rsid w:val="00FC653A"/>
    <w:rsid w:val="00FC68D4"/>
    <w:rsid w:val="00FC6A53"/>
    <w:rsid w:val="00FD156A"/>
    <w:rsid w:val="00FD3D3E"/>
    <w:rsid w:val="00FD3F65"/>
    <w:rsid w:val="00FD6820"/>
    <w:rsid w:val="00FE1425"/>
    <w:rsid w:val="00FE17C7"/>
    <w:rsid w:val="00FE493A"/>
    <w:rsid w:val="00FE5279"/>
    <w:rsid w:val="00FE5A3A"/>
    <w:rsid w:val="00FE5DF8"/>
    <w:rsid w:val="00FE69E6"/>
    <w:rsid w:val="00FF3D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4AEB537"/>
  <w15:docId w15:val="{B2601CEB-A9BD-4F72-9507-BF510687F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73F0"/>
    <w:pPr>
      <w:bidi/>
    </w:pPr>
    <w:rPr>
      <w:sz w:val="24"/>
      <w:szCs w:val="24"/>
      <w:lang w:eastAsia="ar-SA"/>
    </w:rPr>
  </w:style>
  <w:style w:type="paragraph" w:styleId="Heading1">
    <w:name w:val="heading 1"/>
    <w:basedOn w:val="Normal"/>
    <w:next w:val="Normal"/>
    <w:qFormat/>
    <w:rsid w:val="000073F0"/>
    <w:pPr>
      <w:keepNext/>
      <w:jc w:val="center"/>
      <w:outlineLvl w:val="0"/>
    </w:pPr>
    <w:rPr>
      <w:rFonts w:cs="Simplified Arabic"/>
      <w:sz w:val="28"/>
      <w:szCs w:val="28"/>
    </w:rPr>
  </w:style>
  <w:style w:type="paragraph" w:styleId="Heading2">
    <w:name w:val="heading 2"/>
    <w:basedOn w:val="Normal"/>
    <w:next w:val="Normal"/>
    <w:qFormat/>
    <w:rsid w:val="000073F0"/>
    <w:pPr>
      <w:keepNext/>
      <w:spacing w:before="20" w:after="20"/>
      <w:jc w:val="center"/>
      <w:outlineLvl w:val="1"/>
    </w:pPr>
    <w:rPr>
      <w:rFonts w:cs="Simplified Arabic"/>
      <w:b/>
      <w:bCs/>
      <w:lang w:eastAsia="en-US"/>
    </w:rPr>
  </w:style>
  <w:style w:type="paragraph" w:styleId="Heading3">
    <w:name w:val="heading 3"/>
    <w:basedOn w:val="Normal"/>
    <w:next w:val="Normal"/>
    <w:qFormat/>
    <w:rsid w:val="000073F0"/>
    <w:pPr>
      <w:keepNext/>
      <w:jc w:val="both"/>
      <w:outlineLvl w:val="2"/>
    </w:pPr>
    <w:rPr>
      <w:rFonts w:cs="Simplified Arabic"/>
      <w:b/>
      <w:bCs/>
    </w:rPr>
  </w:style>
  <w:style w:type="paragraph" w:styleId="Heading4">
    <w:name w:val="heading 4"/>
    <w:basedOn w:val="Normal"/>
    <w:next w:val="Normal"/>
    <w:qFormat/>
    <w:rsid w:val="000073F0"/>
    <w:pPr>
      <w:keepNext/>
      <w:tabs>
        <w:tab w:val="left" w:pos="1581"/>
      </w:tabs>
      <w:jc w:val="center"/>
      <w:outlineLvl w:val="3"/>
    </w:pPr>
    <w:rPr>
      <w:rFonts w:cs="Simplified Arabic"/>
      <w:b/>
      <w:bCs/>
      <w:sz w:val="22"/>
      <w:szCs w:val="22"/>
    </w:rPr>
  </w:style>
  <w:style w:type="paragraph" w:styleId="Heading5">
    <w:name w:val="heading 5"/>
    <w:basedOn w:val="Normal"/>
    <w:next w:val="Normal"/>
    <w:qFormat/>
    <w:rsid w:val="000073F0"/>
    <w:pPr>
      <w:keepNext/>
      <w:outlineLvl w:val="4"/>
    </w:pPr>
    <w:rPr>
      <w:rFonts w:ascii="Courier New" w:hAnsi="Courier New" w:cs="Simplified Arabic"/>
      <w:b/>
      <w:bCs/>
      <w:sz w:val="20"/>
      <w:szCs w:val="20"/>
      <w:lang w:eastAsia="en-US"/>
    </w:rPr>
  </w:style>
  <w:style w:type="paragraph" w:styleId="Heading6">
    <w:name w:val="heading 6"/>
    <w:basedOn w:val="Normal"/>
    <w:next w:val="Normal"/>
    <w:qFormat/>
    <w:rsid w:val="000073F0"/>
    <w:pPr>
      <w:keepNext/>
      <w:ind w:firstLine="139"/>
      <w:outlineLvl w:val="5"/>
    </w:pPr>
    <w:rPr>
      <w:rFonts w:cs="Simplified Arabic"/>
      <w:lang w:eastAsia="en-US"/>
    </w:rPr>
  </w:style>
  <w:style w:type="paragraph" w:styleId="Heading7">
    <w:name w:val="heading 7"/>
    <w:basedOn w:val="Normal"/>
    <w:next w:val="Normal"/>
    <w:qFormat/>
    <w:rsid w:val="000073F0"/>
    <w:pPr>
      <w:keepNext/>
      <w:numPr>
        <w:numId w:val="2"/>
      </w:numPr>
      <w:overflowPunct w:val="0"/>
      <w:autoSpaceDE w:val="0"/>
      <w:autoSpaceDN w:val="0"/>
      <w:adjustRightInd w:val="0"/>
      <w:ind w:right="360"/>
      <w:jc w:val="lowKashida"/>
      <w:textAlignment w:val="baseline"/>
      <w:outlineLvl w:val="6"/>
    </w:pPr>
    <w:rPr>
      <w:rFonts w:cs="Simplified Arabic"/>
      <w:noProof/>
      <w:lang w:eastAsia="en-US"/>
    </w:rPr>
  </w:style>
  <w:style w:type="paragraph" w:styleId="Heading8">
    <w:name w:val="heading 8"/>
    <w:basedOn w:val="Normal"/>
    <w:next w:val="Normal"/>
    <w:qFormat/>
    <w:rsid w:val="000073F0"/>
    <w:pPr>
      <w:keepNext/>
      <w:spacing w:line="400" w:lineRule="exact"/>
      <w:jc w:val="center"/>
      <w:outlineLvl w:val="7"/>
    </w:pPr>
    <w:rPr>
      <w:rFonts w:cs="Simplified Arabic"/>
      <w:b/>
      <w:bCs/>
      <w:sz w:val="18"/>
      <w:szCs w:val="18"/>
    </w:rPr>
  </w:style>
  <w:style w:type="paragraph" w:styleId="Heading9">
    <w:name w:val="heading 9"/>
    <w:basedOn w:val="Normal"/>
    <w:next w:val="Normal"/>
    <w:qFormat/>
    <w:rsid w:val="000073F0"/>
    <w:pPr>
      <w:keepNext/>
      <w:ind w:left="-108" w:right="-184" w:hanging="154"/>
      <w:jc w:val="center"/>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073F0"/>
    <w:pPr>
      <w:tabs>
        <w:tab w:val="center" w:pos="4153"/>
        <w:tab w:val="right" w:pos="8306"/>
      </w:tabs>
    </w:pPr>
    <w:rPr>
      <w:rFonts w:cs="Traditional Arabic"/>
      <w:sz w:val="20"/>
      <w:szCs w:val="20"/>
      <w:lang w:eastAsia="en-US"/>
    </w:rPr>
  </w:style>
  <w:style w:type="paragraph" w:styleId="BodyText">
    <w:name w:val="Body Text"/>
    <w:basedOn w:val="Normal"/>
    <w:semiHidden/>
    <w:rsid w:val="000073F0"/>
    <w:pPr>
      <w:pBdr>
        <w:top w:val="thinThickThinSmallGap" w:sz="24" w:space="1" w:color="auto"/>
        <w:left w:val="thinThickThinSmallGap" w:sz="24" w:space="4" w:color="auto"/>
        <w:bottom w:val="thinThickThinSmallGap" w:sz="24" w:space="1" w:color="auto"/>
        <w:right w:val="thinThickThinSmallGap" w:sz="24" w:space="6" w:color="auto"/>
      </w:pBdr>
      <w:jc w:val="center"/>
    </w:pPr>
    <w:rPr>
      <w:rFonts w:cs="Simplified Arabic"/>
      <w:sz w:val="28"/>
      <w:szCs w:val="28"/>
    </w:rPr>
  </w:style>
  <w:style w:type="paragraph" w:styleId="Footer">
    <w:name w:val="footer"/>
    <w:basedOn w:val="Normal"/>
    <w:link w:val="FooterChar"/>
    <w:rsid w:val="000073F0"/>
    <w:pPr>
      <w:tabs>
        <w:tab w:val="center" w:pos="4320"/>
        <w:tab w:val="right" w:pos="8640"/>
      </w:tabs>
    </w:pPr>
  </w:style>
  <w:style w:type="character" w:styleId="Hyperlink">
    <w:name w:val="Hyperlink"/>
    <w:basedOn w:val="DefaultParagraphFont"/>
    <w:semiHidden/>
    <w:rsid w:val="000073F0"/>
    <w:rPr>
      <w:color w:val="0000FF"/>
      <w:u w:val="single"/>
    </w:rPr>
  </w:style>
  <w:style w:type="character" w:styleId="FollowedHyperlink">
    <w:name w:val="FollowedHyperlink"/>
    <w:basedOn w:val="DefaultParagraphFont"/>
    <w:semiHidden/>
    <w:rsid w:val="000073F0"/>
    <w:rPr>
      <w:color w:val="800080"/>
      <w:u w:val="single"/>
    </w:rPr>
  </w:style>
  <w:style w:type="paragraph" w:styleId="BodyText2">
    <w:name w:val="Body Text 2"/>
    <w:basedOn w:val="Normal"/>
    <w:semiHidden/>
    <w:rsid w:val="000073F0"/>
    <w:pPr>
      <w:jc w:val="both"/>
    </w:pPr>
    <w:rPr>
      <w:rFonts w:cs="Simplified Arabic"/>
      <w:lang w:eastAsia="en-US"/>
    </w:rPr>
  </w:style>
  <w:style w:type="paragraph" w:styleId="BodyText3">
    <w:name w:val="Body Text 3"/>
    <w:basedOn w:val="Normal"/>
    <w:semiHidden/>
    <w:rsid w:val="000073F0"/>
    <w:pPr>
      <w:tabs>
        <w:tab w:val="left" w:pos="7953"/>
      </w:tabs>
      <w:jc w:val="lowKashida"/>
    </w:pPr>
    <w:rPr>
      <w:rFonts w:cs="Simplified Arabic"/>
    </w:rPr>
  </w:style>
  <w:style w:type="paragraph" w:styleId="Caption">
    <w:name w:val="caption"/>
    <w:aliases w:val="Caption Arabic"/>
    <w:basedOn w:val="Normal"/>
    <w:next w:val="Normal"/>
    <w:qFormat/>
    <w:rsid w:val="000073F0"/>
    <w:pPr>
      <w:jc w:val="center"/>
    </w:pPr>
    <w:rPr>
      <w:rFonts w:cs="Simplified Arabic"/>
      <w:b/>
      <w:bCs/>
      <w:szCs w:val="28"/>
      <w:lang w:eastAsia="en-US"/>
    </w:rPr>
  </w:style>
  <w:style w:type="paragraph" w:customStyle="1" w:styleId="xl27">
    <w:name w:val="xl27"/>
    <w:basedOn w:val="Normal"/>
    <w:rsid w:val="000073F0"/>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customStyle="1" w:styleId="xl53">
    <w:name w:val="xl53"/>
    <w:basedOn w:val="Normal"/>
    <w:rsid w:val="000073F0"/>
    <w:pPr>
      <w:pBdr>
        <w:left w:val="single" w:sz="4" w:space="0" w:color="auto"/>
        <w:bottom w:val="single" w:sz="4" w:space="0" w:color="auto"/>
        <w:right w:val="single" w:sz="4" w:space="0" w:color="auto"/>
      </w:pBdr>
      <w:bidi w:val="0"/>
      <w:spacing w:before="100" w:beforeAutospacing="1" w:after="100" w:afterAutospacing="1"/>
      <w:jc w:val="center"/>
    </w:pPr>
    <w:rPr>
      <w:rFonts w:cs="Simplified Arabic" w:hint="cs"/>
      <w:b/>
      <w:bCs/>
      <w:sz w:val="22"/>
      <w:szCs w:val="22"/>
    </w:rPr>
  </w:style>
  <w:style w:type="paragraph" w:customStyle="1" w:styleId="xl24">
    <w:name w:val="xl24"/>
    <w:basedOn w:val="Normal"/>
    <w:rsid w:val="000073F0"/>
    <w:pPr>
      <w:bidi w:val="0"/>
      <w:spacing w:before="100" w:beforeAutospacing="1" w:after="100" w:afterAutospacing="1"/>
      <w:jc w:val="right"/>
    </w:pPr>
    <w:rPr>
      <w:rFonts w:ascii="Arial" w:eastAsia="Arial Unicode MS" w:hAnsi="Arial" w:cs="Arial"/>
      <w:sz w:val="18"/>
      <w:szCs w:val="18"/>
    </w:rPr>
  </w:style>
  <w:style w:type="paragraph" w:customStyle="1" w:styleId="xl32">
    <w:name w:val="xl32"/>
    <w:basedOn w:val="Normal"/>
    <w:rsid w:val="000073F0"/>
    <w:pPr>
      <w:bidi w:val="0"/>
      <w:spacing w:before="100" w:beforeAutospacing="1" w:after="100" w:afterAutospacing="1"/>
      <w:textAlignment w:val="center"/>
    </w:pPr>
    <w:rPr>
      <w:rFonts w:ascii="Arial Unicode MS" w:eastAsia="Arial Unicode MS" w:hAnsi="Arial Unicode MS" w:cs="Arial Unicode MS"/>
      <w:b/>
      <w:bCs/>
    </w:rPr>
  </w:style>
  <w:style w:type="paragraph" w:styleId="Title">
    <w:name w:val="Title"/>
    <w:basedOn w:val="Normal"/>
    <w:link w:val="TitleChar"/>
    <w:qFormat/>
    <w:rsid w:val="000073F0"/>
    <w:pPr>
      <w:jc w:val="center"/>
    </w:pPr>
    <w:rPr>
      <w:rFonts w:cs="Simplified Arabic"/>
      <w:lang w:eastAsia="en-US"/>
    </w:rPr>
  </w:style>
  <w:style w:type="paragraph" w:styleId="BlockText">
    <w:name w:val="Block Text"/>
    <w:basedOn w:val="Normal"/>
    <w:semiHidden/>
    <w:rsid w:val="000073F0"/>
    <w:pPr>
      <w:ind w:left="312" w:right="312"/>
      <w:jc w:val="lowKashida"/>
    </w:pPr>
    <w:rPr>
      <w:rFonts w:cs="Simplified Arabic"/>
      <w:b/>
      <w:bCs/>
      <w:i/>
      <w:iCs/>
      <w:noProof/>
      <w:sz w:val="20"/>
      <w:szCs w:val="20"/>
      <w:lang w:eastAsia="en-US"/>
    </w:rPr>
  </w:style>
  <w:style w:type="character" w:styleId="PageNumber">
    <w:name w:val="page number"/>
    <w:basedOn w:val="DefaultParagraphFont"/>
    <w:semiHidden/>
    <w:rsid w:val="000073F0"/>
  </w:style>
  <w:style w:type="paragraph" w:customStyle="1" w:styleId="xl25">
    <w:name w:val="xl25"/>
    <w:basedOn w:val="Normal"/>
    <w:rsid w:val="000073F0"/>
    <w:pPr>
      <w:pBdr>
        <w:left w:val="single" w:sz="4" w:space="0" w:color="auto"/>
      </w:pBdr>
      <w:bidi w:val="0"/>
      <w:spacing w:before="100" w:beforeAutospacing="1" w:after="100" w:afterAutospacing="1"/>
      <w:jc w:val="center"/>
    </w:pPr>
    <w:rPr>
      <w:rFonts w:ascii="Arial Unicode MS" w:eastAsia="Arial Unicode MS" w:hAnsi="Arial Unicode MS" w:cs="Arial Unicode MS"/>
      <w:b/>
      <w:bCs/>
      <w:sz w:val="18"/>
      <w:szCs w:val="18"/>
    </w:rPr>
  </w:style>
  <w:style w:type="paragraph" w:customStyle="1" w:styleId="xl36">
    <w:name w:val="xl36"/>
    <w:basedOn w:val="Normal"/>
    <w:rsid w:val="000073F0"/>
    <w:pPr>
      <w:pBdr>
        <w:right w:val="single" w:sz="4" w:space="27" w:color="auto"/>
      </w:pBdr>
      <w:bidi w:val="0"/>
      <w:spacing w:before="100" w:beforeAutospacing="1" w:after="100" w:afterAutospacing="1"/>
      <w:ind w:firstLineChars="300" w:firstLine="300"/>
      <w:jc w:val="right"/>
      <w:textAlignment w:val="center"/>
    </w:pPr>
    <w:rPr>
      <w:rFonts w:ascii="Arial" w:eastAsia="Arial Unicode MS" w:hAnsi="Arial" w:cs="Arial"/>
    </w:rPr>
  </w:style>
  <w:style w:type="paragraph" w:customStyle="1" w:styleId="xl30">
    <w:name w:val="xl30"/>
    <w:basedOn w:val="Normal"/>
    <w:rsid w:val="000073F0"/>
    <w:pPr>
      <w:pBdr>
        <w:left w:val="single" w:sz="4" w:space="0" w:color="auto"/>
        <w:right w:val="single" w:sz="4" w:space="0" w:color="auto"/>
      </w:pBdr>
      <w:bidi w:val="0"/>
      <w:spacing w:before="100" w:beforeAutospacing="1" w:after="100" w:afterAutospacing="1"/>
      <w:jc w:val="center"/>
      <w:textAlignment w:val="center"/>
    </w:pPr>
    <w:rPr>
      <w:rFonts w:eastAsia="Arial Unicode MS" w:cs="Arial Unicode MS"/>
      <w:b/>
      <w:bCs/>
    </w:rPr>
  </w:style>
  <w:style w:type="character" w:styleId="HTMLTypewriter">
    <w:name w:val="HTML Typewriter"/>
    <w:basedOn w:val="DefaultParagraphFont"/>
    <w:semiHidden/>
    <w:rsid w:val="000073F0"/>
    <w:rPr>
      <w:rFonts w:ascii="Arial Unicode MS" w:eastAsia="Arial Unicode MS" w:hAnsi="Arial Unicode MS" w:cs="Arial Unicode MS"/>
      <w:sz w:val="20"/>
      <w:szCs w:val="20"/>
    </w:rPr>
  </w:style>
  <w:style w:type="character" w:customStyle="1" w:styleId="Heading1Char">
    <w:name w:val="Heading 1 Char"/>
    <w:basedOn w:val="DefaultParagraphFont"/>
    <w:rsid w:val="000073F0"/>
    <w:rPr>
      <w:rFonts w:ascii="Cambria" w:eastAsia="Times New Roman" w:hAnsi="Cambria" w:cs="Times New Roman"/>
      <w:b/>
      <w:bCs/>
      <w:kern w:val="32"/>
      <w:sz w:val="32"/>
      <w:szCs w:val="32"/>
      <w:lang w:eastAsia="zh-CN"/>
    </w:rPr>
  </w:style>
  <w:style w:type="character" w:customStyle="1" w:styleId="Heading2Char">
    <w:name w:val="Heading 2 Char"/>
    <w:basedOn w:val="DefaultParagraphFont"/>
    <w:rsid w:val="000073F0"/>
    <w:rPr>
      <w:rFonts w:ascii="Cambria" w:eastAsia="Times New Roman" w:hAnsi="Cambria" w:cs="Times New Roman"/>
      <w:b/>
      <w:bCs/>
      <w:i/>
      <w:iCs/>
      <w:sz w:val="28"/>
      <w:szCs w:val="28"/>
      <w:lang w:eastAsia="zh-CN"/>
    </w:rPr>
  </w:style>
  <w:style w:type="character" w:customStyle="1" w:styleId="Heading3Char">
    <w:name w:val="Heading 3 Char"/>
    <w:basedOn w:val="DefaultParagraphFont"/>
    <w:rsid w:val="000073F0"/>
    <w:rPr>
      <w:rFonts w:ascii="Cambria" w:eastAsia="Times New Roman" w:hAnsi="Cambria" w:cs="Times New Roman"/>
      <w:b/>
      <w:bCs/>
      <w:sz w:val="26"/>
      <w:szCs w:val="26"/>
      <w:lang w:eastAsia="zh-CN"/>
    </w:rPr>
  </w:style>
  <w:style w:type="character" w:customStyle="1" w:styleId="Heading4Char">
    <w:name w:val="Heading 4 Char"/>
    <w:basedOn w:val="DefaultParagraphFont"/>
    <w:rsid w:val="000073F0"/>
    <w:rPr>
      <w:rFonts w:ascii="Times New Roman" w:hAnsi="Times New Roman" w:cs="Times New Roman"/>
      <w:b/>
      <w:bCs/>
      <w:sz w:val="28"/>
      <w:szCs w:val="28"/>
      <w:lang w:eastAsia="zh-CN"/>
    </w:rPr>
  </w:style>
  <w:style w:type="character" w:customStyle="1" w:styleId="Heading5Char">
    <w:name w:val="Heading 5 Char"/>
    <w:basedOn w:val="DefaultParagraphFont"/>
    <w:rsid w:val="000073F0"/>
    <w:rPr>
      <w:rFonts w:ascii="Times New Roman" w:hAnsi="Times New Roman" w:cs="Times New Roman"/>
      <w:b/>
      <w:bCs/>
      <w:i/>
      <w:iCs/>
      <w:sz w:val="26"/>
      <w:szCs w:val="26"/>
      <w:lang w:eastAsia="zh-CN"/>
    </w:rPr>
  </w:style>
  <w:style w:type="character" w:customStyle="1" w:styleId="Heading6Char">
    <w:name w:val="Heading 6 Char"/>
    <w:basedOn w:val="DefaultParagraphFont"/>
    <w:rsid w:val="000073F0"/>
    <w:rPr>
      <w:rFonts w:ascii="Times New Roman" w:hAnsi="Times New Roman" w:cs="Times New Roman"/>
      <w:b/>
      <w:bCs/>
      <w:lang w:eastAsia="zh-CN"/>
    </w:rPr>
  </w:style>
  <w:style w:type="character" w:customStyle="1" w:styleId="Heading7Char">
    <w:name w:val="Heading 7 Char"/>
    <w:basedOn w:val="DefaultParagraphFont"/>
    <w:rsid w:val="000073F0"/>
    <w:rPr>
      <w:rFonts w:ascii="Times New Roman" w:hAnsi="Times New Roman" w:cs="Times New Roman"/>
      <w:sz w:val="24"/>
      <w:szCs w:val="24"/>
      <w:lang w:eastAsia="zh-CN"/>
    </w:rPr>
  </w:style>
  <w:style w:type="character" w:customStyle="1" w:styleId="Heading8Char">
    <w:name w:val="Heading 8 Char"/>
    <w:basedOn w:val="DefaultParagraphFont"/>
    <w:rsid w:val="000073F0"/>
    <w:rPr>
      <w:rFonts w:ascii="Times New Roman" w:hAnsi="Times New Roman" w:cs="Times New Roman"/>
      <w:i/>
      <w:iCs/>
      <w:sz w:val="24"/>
      <w:szCs w:val="24"/>
      <w:lang w:eastAsia="zh-CN"/>
    </w:rPr>
  </w:style>
  <w:style w:type="character" w:customStyle="1" w:styleId="Heading9Char">
    <w:name w:val="Heading 9 Char"/>
    <w:basedOn w:val="DefaultParagraphFont"/>
    <w:rsid w:val="000073F0"/>
    <w:rPr>
      <w:rFonts w:ascii="Cambria" w:eastAsia="Times New Roman" w:hAnsi="Cambria" w:cs="Times New Roman"/>
      <w:lang w:eastAsia="zh-CN"/>
    </w:rPr>
  </w:style>
  <w:style w:type="paragraph" w:customStyle="1" w:styleId="xl22">
    <w:name w:val="xl22"/>
    <w:basedOn w:val="Normal"/>
    <w:rsid w:val="000073F0"/>
    <w:pPr>
      <w:bidi w:val="0"/>
      <w:spacing w:before="100" w:beforeAutospacing="1" w:after="100" w:afterAutospacing="1"/>
      <w:jc w:val="right"/>
    </w:pPr>
    <w:rPr>
      <w:rFonts w:ascii="Arial" w:eastAsia="Arial Unicode MS" w:hAnsi="Arial" w:cs="Arial"/>
      <w:b/>
      <w:bCs/>
      <w:sz w:val="18"/>
      <w:szCs w:val="18"/>
    </w:rPr>
  </w:style>
  <w:style w:type="paragraph" w:customStyle="1" w:styleId="xl31">
    <w:name w:val="xl31"/>
    <w:basedOn w:val="Normal"/>
    <w:rsid w:val="000073F0"/>
    <w:pPr>
      <w:bidi w:val="0"/>
      <w:spacing w:before="100" w:beforeAutospacing="1" w:after="100" w:afterAutospacing="1"/>
      <w:jc w:val="right"/>
    </w:pPr>
    <w:rPr>
      <w:rFonts w:ascii="Arial" w:eastAsia="Arial Unicode MS" w:hAnsi="Arial" w:cs="Arial"/>
      <w:sz w:val="18"/>
      <w:szCs w:val="18"/>
    </w:rPr>
  </w:style>
  <w:style w:type="paragraph" w:customStyle="1" w:styleId="xl51">
    <w:name w:val="xl51"/>
    <w:basedOn w:val="Normal"/>
    <w:rsid w:val="000073F0"/>
    <w:pPr>
      <w:bidi w:val="0"/>
      <w:spacing w:before="100" w:beforeAutospacing="1" w:after="100" w:afterAutospacing="1"/>
      <w:ind w:firstLineChars="100" w:firstLine="100"/>
      <w:jc w:val="right"/>
      <w:textAlignment w:val="center"/>
    </w:pPr>
    <w:rPr>
      <w:rFonts w:ascii="Arial" w:eastAsia="Arial Unicode MS" w:hAnsi="Arial" w:cs="Arial"/>
      <w:sz w:val="18"/>
      <w:szCs w:val="18"/>
    </w:rPr>
  </w:style>
  <w:style w:type="character" w:customStyle="1" w:styleId="BodyTextChar">
    <w:name w:val="Body Text Char"/>
    <w:basedOn w:val="DefaultParagraphFont"/>
    <w:rsid w:val="000073F0"/>
    <w:rPr>
      <w:rFonts w:ascii="Times New Roman" w:eastAsia="SimSun" w:hAnsi="Times New Roman" w:cs="SimSun"/>
      <w:sz w:val="24"/>
      <w:szCs w:val="24"/>
      <w:lang w:eastAsia="zh-CN"/>
    </w:rPr>
  </w:style>
  <w:style w:type="paragraph" w:customStyle="1" w:styleId="font5">
    <w:name w:val="font5"/>
    <w:basedOn w:val="Normal"/>
    <w:rsid w:val="000073F0"/>
    <w:pPr>
      <w:bidi w:val="0"/>
      <w:spacing w:before="100" w:beforeAutospacing="1" w:after="100" w:afterAutospacing="1"/>
    </w:pPr>
    <w:rPr>
      <w:rFonts w:eastAsia="Arial Unicode MS" w:cs="Arial Unicode MS"/>
      <w:b/>
      <w:bCs/>
    </w:rPr>
  </w:style>
  <w:style w:type="paragraph" w:customStyle="1" w:styleId="font6">
    <w:name w:val="font6"/>
    <w:basedOn w:val="Normal"/>
    <w:rsid w:val="000073F0"/>
    <w:pPr>
      <w:bidi w:val="0"/>
      <w:spacing w:before="100" w:beforeAutospacing="1" w:after="100" w:afterAutospacing="1"/>
    </w:pPr>
    <w:rPr>
      <w:rFonts w:ascii="Arial Unicode MS" w:eastAsia="Arial Unicode MS" w:hAnsi="Arial Unicode MS" w:cs="Arial Unicode MS"/>
      <w:b/>
      <w:bCs/>
    </w:rPr>
  </w:style>
  <w:style w:type="paragraph" w:customStyle="1" w:styleId="xl26">
    <w:name w:val="xl26"/>
    <w:basedOn w:val="Normal"/>
    <w:rsid w:val="000073F0"/>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28">
    <w:name w:val="xl28"/>
    <w:basedOn w:val="Normal"/>
    <w:rsid w:val="000073F0"/>
    <w:pPr>
      <w:pBdr>
        <w:top w:val="single" w:sz="4" w:space="0" w:color="auto"/>
        <w:left w:val="single" w:sz="4" w:space="0" w:color="auto"/>
        <w:right w:val="single" w:sz="4" w:space="0" w:color="auto"/>
      </w:pBdr>
      <w:shd w:val="clear" w:color="auto" w:fill="FFFFFF"/>
      <w:bidi w:val="0"/>
      <w:spacing w:before="100" w:beforeAutospacing="1" w:after="100" w:afterAutospacing="1"/>
      <w:jc w:val="center"/>
      <w:textAlignment w:val="center"/>
    </w:pPr>
    <w:rPr>
      <w:rFonts w:eastAsia="Arial Unicode MS" w:cs="Arial Unicode MS"/>
      <w:b/>
      <w:bCs/>
    </w:rPr>
  </w:style>
  <w:style w:type="paragraph" w:customStyle="1" w:styleId="xl29">
    <w:name w:val="xl29"/>
    <w:basedOn w:val="Normal"/>
    <w:rsid w:val="000073F0"/>
    <w:pPr>
      <w:pBdr>
        <w:left w:val="single" w:sz="4" w:space="0" w:color="auto"/>
        <w:right w:val="single" w:sz="4" w:space="0" w:color="auto"/>
      </w:pBdr>
      <w:shd w:val="clear" w:color="auto" w:fill="FFFFFF"/>
      <w:bidi w:val="0"/>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33">
    <w:name w:val="xl33"/>
    <w:basedOn w:val="Normal"/>
    <w:rsid w:val="000073F0"/>
    <w:pPr>
      <w:pBdr>
        <w:top w:val="single" w:sz="4" w:space="0" w:color="auto"/>
        <w:right w:val="single" w:sz="4" w:space="0" w:color="auto"/>
      </w:pBdr>
      <w:shd w:val="clear" w:color="auto" w:fill="FFFFFF"/>
      <w:bidi w:val="0"/>
      <w:spacing w:before="100" w:beforeAutospacing="1" w:after="100" w:afterAutospacing="1"/>
      <w:textAlignment w:val="center"/>
    </w:pPr>
    <w:rPr>
      <w:rFonts w:ascii="Arial Unicode MS" w:eastAsia="Arial Unicode MS" w:hAnsi="Arial Unicode MS" w:cs="Arial Unicode MS"/>
      <w:b/>
      <w:bCs/>
    </w:rPr>
  </w:style>
  <w:style w:type="paragraph" w:customStyle="1" w:styleId="xl34">
    <w:name w:val="xl34"/>
    <w:basedOn w:val="Normal"/>
    <w:rsid w:val="000073F0"/>
    <w:pPr>
      <w:pBdr>
        <w:top w:val="single" w:sz="4" w:space="0" w:color="auto"/>
        <w:left w:val="single" w:sz="4" w:space="0" w:color="auto"/>
      </w:pBdr>
      <w:shd w:val="clear" w:color="auto" w:fill="FFFFFF"/>
      <w:bidi w:val="0"/>
      <w:spacing w:before="100" w:beforeAutospacing="1" w:after="100" w:afterAutospacing="1"/>
      <w:textAlignment w:val="center"/>
    </w:pPr>
    <w:rPr>
      <w:rFonts w:eastAsia="Arial Unicode MS" w:cs="Arial Unicode MS"/>
      <w:b/>
      <w:bCs/>
    </w:rPr>
  </w:style>
  <w:style w:type="paragraph" w:customStyle="1" w:styleId="xl35">
    <w:name w:val="xl35"/>
    <w:basedOn w:val="Normal"/>
    <w:rsid w:val="000073F0"/>
    <w:pPr>
      <w:pBdr>
        <w:right w:val="single" w:sz="4" w:space="9" w:color="auto"/>
      </w:pBdr>
      <w:shd w:val="clear" w:color="auto" w:fill="FFFFFF"/>
      <w:bidi w:val="0"/>
      <w:spacing w:before="100" w:beforeAutospacing="1" w:after="100" w:afterAutospacing="1"/>
      <w:ind w:firstLineChars="100" w:firstLine="100"/>
      <w:jc w:val="right"/>
      <w:textAlignment w:val="center"/>
    </w:pPr>
    <w:rPr>
      <w:rFonts w:ascii="Arial Unicode MS" w:eastAsia="Arial Unicode MS" w:hAnsi="Arial Unicode MS" w:cs="Arial Unicode MS"/>
    </w:rPr>
  </w:style>
  <w:style w:type="paragraph" w:customStyle="1" w:styleId="xl37">
    <w:name w:val="xl37"/>
    <w:basedOn w:val="Normal"/>
    <w:rsid w:val="000073F0"/>
    <w:pPr>
      <w:pBdr>
        <w:left w:val="single" w:sz="4" w:space="9" w:color="auto"/>
      </w:pBdr>
      <w:bidi w:val="0"/>
      <w:spacing w:before="100" w:beforeAutospacing="1" w:after="100" w:afterAutospacing="1"/>
      <w:ind w:firstLineChars="100" w:firstLine="100"/>
      <w:textAlignment w:val="center"/>
    </w:pPr>
    <w:rPr>
      <w:rFonts w:eastAsia="Arial Unicode MS" w:cs="Arial Unicode MS"/>
    </w:rPr>
  </w:style>
  <w:style w:type="paragraph" w:customStyle="1" w:styleId="xl38">
    <w:name w:val="xl38"/>
    <w:basedOn w:val="Normal"/>
    <w:rsid w:val="000073F0"/>
    <w:pPr>
      <w:pBdr>
        <w:right w:val="single" w:sz="4" w:space="0" w:color="auto"/>
      </w:pBdr>
      <w:shd w:val="clear" w:color="auto" w:fill="FFFFFF"/>
      <w:bidi w:val="0"/>
      <w:spacing w:before="100" w:beforeAutospacing="1" w:after="100" w:afterAutospacing="1"/>
      <w:textAlignment w:val="center"/>
    </w:pPr>
    <w:rPr>
      <w:rFonts w:ascii="Arial Unicode MS" w:eastAsia="Arial Unicode MS" w:hAnsi="Arial Unicode MS" w:cs="Arial Unicode MS"/>
      <w:b/>
      <w:bCs/>
    </w:rPr>
  </w:style>
  <w:style w:type="paragraph" w:customStyle="1" w:styleId="xl39">
    <w:name w:val="xl39"/>
    <w:basedOn w:val="Normal"/>
    <w:rsid w:val="000073F0"/>
    <w:pPr>
      <w:pBdr>
        <w:right w:val="single" w:sz="4" w:space="27" w:color="auto"/>
      </w:pBdr>
      <w:bidi w:val="0"/>
      <w:spacing w:before="100" w:beforeAutospacing="1" w:after="100" w:afterAutospacing="1"/>
      <w:ind w:firstLineChars="300" w:firstLine="300"/>
      <w:jc w:val="right"/>
      <w:textAlignment w:val="center"/>
    </w:pPr>
    <w:rPr>
      <w:rFonts w:ascii="Arial" w:eastAsia="Arial Unicode MS" w:hAnsi="Arial" w:cs="Arial"/>
    </w:rPr>
  </w:style>
  <w:style w:type="paragraph" w:customStyle="1" w:styleId="xl40">
    <w:name w:val="xl40"/>
    <w:basedOn w:val="Normal"/>
    <w:rsid w:val="000073F0"/>
    <w:pPr>
      <w:pBdr>
        <w:left w:val="single" w:sz="4" w:space="0" w:color="auto"/>
      </w:pBdr>
      <w:shd w:val="clear" w:color="auto" w:fill="FFFFFF"/>
      <w:bidi w:val="0"/>
      <w:spacing w:before="100" w:beforeAutospacing="1" w:after="100" w:afterAutospacing="1"/>
      <w:textAlignment w:val="center"/>
    </w:pPr>
    <w:rPr>
      <w:rFonts w:eastAsia="Arial Unicode MS" w:cs="Arial Unicode MS"/>
      <w:b/>
      <w:bCs/>
    </w:rPr>
  </w:style>
  <w:style w:type="paragraph" w:customStyle="1" w:styleId="xl41">
    <w:name w:val="xl41"/>
    <w:basedOn w:val="Normal"/>
    <w:rsid w:val="000073F0"/>
    <w:pPr>
      <w:bidi w:val="0"/>
      <w:spacing w:before="100" w:beforeAutospacing="1" w:after="100" w:afterAutospacing="1"/>
      <w:textAlignment w:val="center"/>
    </w:pPr>
    <w:rPr>
      <w:rFonts w:eastAsia="Arial Unicode MS" w:cs="Arial Unicode MS"/>
      <w:b/>
      <w:bCs/>
    </w:rPr>
  </w:style>
  <w:style w:type="paragraph" w:customStyle="1" w:styleId="xl42">
    <w:name w:val="xl42"/>
    <w:basedOn w:val="Normal"/>
    <w:rsid w:val="000073F0"/>
    <w:pPr>
      <w:pBdr>
        <w:right w:val="single" w:sz="4" w:space="27" w:color="auto"/>
      </w:pBdr>
      <w:bidi w:val="0"/>
      <w:spacing w:before="100" w:beforeAutospacing="1" w:after="100" w:afterAutospacing="1"/>
      <w:ind w:firstLineChars="300" w:firstLine="300"/>
      <w:jc w:val="right"/>
      <w:textAlignment w:val="center"/>
    </w:pPr>
    <w:rPr>
      <w:rFonts w:ascii="Arial" w:eastAsia="Arial Unicode MS" w:hAnsi="Arial" w:cs="Arial"/>
      <w:b/>
      <w:bCs/>
    </w:rPr>
  </w:style>
  <w:style w:type="paragraph" w:customStyle="1" w:styleId="xl43">
    <w:name w:val="xl43"/>
    <w:basedOn w:val="Normal"/>
    <w:rsid w:val="000073F0"/>
    <w:pPr>
      <w:pBdr>
        <w:left w:val="single" w:sz="4" w:space="9" w:color="auto"/>
      </w:pBdr>
      <w:bidi w:val="0"/>
      <w:spacing w:before="100" w:beforeAutospacing="1" w:after="100" w:afterAutospacing="1"/>
      <w:ind w:firstLineChars="100" w:firstLine="100"/>
      <w:textAlignment w:val="center"/>
    </w:pPr>
    <w:rPr>
      <w:rFonts w:eastAsia="Arial Unicode MS" w:cs="Arial Unicode MS"/>
      <w:b/>
      <w:bCs/>
    </w:rPr>
  </w:style>
  <w:style w:type="paragraph" w:customStyle="1" w:styleId="xl44">
    <w:name w:val="xl44"/>
    <w:basedOn w:val="Normal"/>
    <w:rsid w:val="000073F0"/>
    <w:pPr>
      <w:pBdr>
        <w:bottom w:val="single" w:sz="4" w:space="0" w:color="auto"/>
        <w:right w:val="single" w:sz="4" w:space="27" w:color="auto"/>
      </w:pBdr>
      <w:bidi w:val="0"/>
      <w:spacing w:before="100" w:beforeAutospacing="1" w:after="100" w:afterAutospacing="1"/>
      <w:ind w:firstLineChars="300" w:firstLine="300"/>
      <w:jc w:val="right"/>
      <w:textAlignment w:val="center"/>
    </w:pPr>
    <w:rPr>
      <w:rFonts w:ascii="Arial" w:eastAsia="Arial Unicode MS" w:hAnsi="Arial" w:cs="Arial"/>
      <w:b/>
      <w:bCs/>
    </w:rPr>
  </w:style>
  <w:style w:type="paragraph" w:customStyle="1" w:styleId="xl45">
    <w:name w:val="xl45"/>
    <w:basedOn w:val="Normal"/>
    <w:rsid w:val="000073F0"/>
    <w:pPr>
      <w:pBdr>
        <w:left w:val="single" w:sz="4" w:space="9" w:color="auto"/>
        <w:bottom w:val="single" w:sz="4" w:space="0" w:color="auto"/>
      </w:pBdr>
      <w:bidi w:val="0"/>
      <w:spacing w:before="100" w:beforeAutospacing="1" w:after="100" w:afterAutospacing="1"/>
      <w:ind w:firstLineChars="100" w:firstLine="100"/>
      <w:textAlignment w:val="center"/>
    </w:pPr>
    <w:rPr>
      <w:rFonts w:eastAsia="Arial Unicode MS" w:cs="Arial Unicode MS"/>
      <w:b/>
      <w:bCs/>
    </w:rPr>
  </w:style>
  <w:style w:type="paragraph" w:customStyle="1" w:styleId="xl46">
    <w:name w:val="xl46"/>
    <w:basedOn w:val="Normal"/>
    <w:rsid w:val="000073F0"/>
    <w:pPr>
      <w:pBdr>
        <w:right w:val="single" w:sz="4" w:space="9" w:color="auto"/>
      </w:pBdr>
      <w:bidi w:val="0"/>
      <w:spacing w:before="100" w:beforeAutospacing="1" w:after="100" w:afterAutospacing="1"/>
      <w:ind w:firstLineChars="100" w:firstLine="100"/>
      <w:jc w:val="right"/>
      <w:textAlignment w:val="center"/>
    </w:pPr>
    <w:rPr>
      <w:rFonts w:ascii="Arial Unicode MS" w:eastAsia="Arial Unicode MS" w:hAnsi="Arial Unicode MS" w:cs="Arial Unicode MS"/>
      <w:b/>
      <w:bCs/>
    </w:rPr>
  </w:style>
  <w:style w:type="paragraph" w:customStyle="1" w:styleId="xl47">
    <w:name w:val="xl47"/>
    <w:basedOn w:val="Normal"/>
    <w:rsid w:val="000073F0"/>
    <w:pPr>
      <w:pBdr>
        <w:bottom w:val="single" w:sz="4" w:space="0" w:color="auto"/>
        <w:right w:val="single" w:sz="4" w:space="9" w:color="auto"/>
      </w:pBdr>
      <w:bidi w:val="0"/>
      <w:spacing w:before="100" w:beforeAutospacing="1" w:after="100" w:afterAutospacing="1"/>
      <w:ind w:firstLineChars="100" w:firstLine="100"/>
      <w:jc w:val="right"/>
      <w:textAlignment w:val="center"/>
    </w:pPr>
    <w:rPr>
      <w:rFonts w:ascii="Arial Unicode MS" w:eastAsia="Arial Unicode MS" w:hAnsi="Arial Unicode MS" w:cs="Arial Unicode MS"/>
      <w:b/>
      <w:bCs/>
    </w:rPr>
  </w:style>
  <w:style w:type="paragraph" w:customStyle="1" w:styleId="xl48">
    <w:name w:val="xl48"/>
    <w:basedOn w:val="Normal"/>
    <w:rsid w:val="000073F0"/>
    <w:pPr>
      <w:pBdr>
        <w:top w:val="single" w:sz="4" w:space="0" w:color="auto"/>
        <w:right w:val="single" w:sz="4" w:space="18" w:color="auto"/>
      </w:pBdr>
      <w:bidi w:val="0"/>
      <w:spacing w:before="100" w:beforeAutospacing="1" w:after="100" w:afterAutospacing="1"/>
      <w:ind w:firstLineChars="200" w:firstLine="200"/>
      <w:jc w:val="right"/>
      <w:textAlignment w:val="center"/>
    </w:pPr>
    <w:rPr>
      <w:rFonts w:ascii="Arial" w:eastAsia="Arial Unicode MS" w:hAnsi="Arial" w:cs="Arial"/>
    </w:rPr>
  </w:style>
  <w:style w:type="paragraph" w:customStyle="1" w:styleId="xl49">
    <w:name w:val="xl49"/>
    <w:basedOn w:val="Normal"/>
    <w:rsid w:val="000073F0"/>
    <w:pPr>
      <w:pBdr>
        <w:top w:val="single" w:sz="4" w:space="0" w:color="auto"/>
      </w:pBdr>
      <w:bidi w:val="0"/>
      <w:spacing w:before="100" w:beforeAutospacing="1" w:after="100" w:afterAutospacing="1"/>
      <w:ind w:firstLineChars="200" w:firstLine="200"/>
      <w:jc w:val="right"/>
      <w:textAlignment w:val="center"/>
    </w:pPr>
    <w:rPr>
      <w:rFonts w:ascii="Arial" w:eastAsia="Arial Unicode MS" w:hAnsi="Arial" w:cs="Arial"/>
    </w:rPr>
  </w:style>
  <w:style w:type="paragraph" w:customStyle="1" w:styleId="xl50">
    <w:name w:val="xl50"/>
    <w:basedOn w:val="Normal"/>
    <w:rsid w:val="000073F0"/>
    <w:pPr>
      <w:pBdr>
        <w:top w:val="single" w:sz="4" w:space="0" w:color="auto"/>
        <w:left w:val="single" w:sz="4" w:space="0" w:color="auto"/>
      </w:pBdr>
      <w:bidi w:val="0"/>
      <w:spacing w:before="100" w:beforeAutospacing="1" w:after="100" w:afterAutospacing="1"/>
      <w:ind w:firstLineChars="200" w:firstLine="200"/>
      <w:jc w:val="right"/>
      <w:textAlignment w:val="center"/>
    </w:pPr>
    <w:rPr>
      <w:rFonts w:ascii="Arial" w:eastAsia="Arial Unicode MS" w:hAnsi="Arial" w:cs="Arial"/>
    </w:rPr>
  </w:style>
  <w:style w:type="paragraph" w:customStyle="1" w:styleId="xl52">
    <w:name w:val="xl52"/>
    <w:basedOn w:val="Normal"/>
    <w:rsid w:val="000073F0"/>
    <w:pPr>
      <w:pBdr>
        <w:left w:val="single" w:sz="4" w:space="0" w:color="auto"/>
      </w:pBdr>
      <w:bidi w:val="0"/>
      <w:spacing w:before="100" w:beforeAutospacing="1" w:after="100" w:afterAutospacing="1"/>
      <w:ind w:firstLineChars="200" w:firstLine="200"/>
      <w:jc w:val="right"/>
      <w:textAlignment w:val="center"/>
    </w:pPr>
    <w:rPr>
      <w:rFonts w:ascii="Arial" w:eastAsia="Arial Unicode MS" w:hAnsi="Arial" w:cs="Arial"/>
    </w:rPr>
  </w:style>
  <w:style w:type="paragraph" w:customStyle="1" w:styleId="xl54">
    <w:name w:val="xl54"/>
    <w:basedOn w:val="Normal"/>
    <w:rsid w:val="000073F0"/>
    <w:pPr>
      <w:pBdr>
        <w:left w:val="single" w:sz="4" w:space="0" w:color="auto"/>
      </w:pBdr>
      <w:bidi w:val="0"/>
      <w:spacing w:before="100" w:beforeAutospacing="1" w:after="100" w:afterAutospacing="1"/>
      <w:ind w:firstLineChars="200" w:firstLine="200"/>
      <w:jc w:val="right"/>
      <w:textAlignment w:val="center"/>
    </w:pPr>
    <w:rPr>
      <w:rFonts w:ascii="Arial" w:eastAsia="Arial Unicode MS" w:hAnsi="Arial" w:cs="Arial"/>
      <w:b/>
      <w:bCs/>
    </w:rPr>
  </w:style>
  <w:style w:type="paragraph" w:customStyle="1" w:styleId="xl55">
    <w:name w:val="xl55"/>
    <w:basedOn w:val="Normal"/>
    <w:rsid w:val="000073F0"/>
    <w:pPr>
      <w:bidi w:val="0"/>
      <w:spacing w:before="100" w:beforeAutospacing="1" w:after="100" w:afterAutospacing="1"/>
      <w:ind w:firstLineChars="200" w:firstLine="200"/>
      <w:jc w:val="right"/>
      <w:textAlignment w:val="center"/>
    </w:pPr>
    <w:rPr>
      <w:rFonts w:ascii="Arial" w:eastAsia="Arial Unicode MS" w:hAnsi="Arial" w:cs="Arial"/>
    </w:rPr>
  </w:style>
  <w:style w:type="paragraph" w:customStyle="1" w:styleId="xl56">
    <w:name w:val="xl56"/>
    <w:basedOn w:val="Normal"/>
    <w:rsid w:val="000073F0"/>
    <w:pPr>
      <w:pBdr>
        <w:left w:val="single" w:sz="4" w:space="0" w:color="auto"/>
      </w:pBdr>
      <w:bidi w:val="0"/>
      <w:spacing w:before="100" w:beforeAutospacing="1" w:after="100" w:afterAutospacing="1"/>
      <w:ind w:firstLineChars="200" w:firstLine="200"/>
      <w:jc w:val="right"/>
      <w:textAlignment w:val="center"/>
    </w:pPr>
    <w:rPr>
      <w:rFonts w:ascii="Arial" w:eastAsia="Arial Unicode MS" w:hAnsi="Arial" w:cs="Arial"/>
    </w:rPr>
  </w:style>
  <w:style w:type="paragraph" w:customStyle="1" w:styleId="xl57">
    <w:name w:val="xl57"/>
    <w:basedOn w:val="Normal"/>
    <w:rsid w:val="000073F0"/>
    <w:pPr>
      <w:pBdr>
        <w:bottom w:val="single" w:sz="4" w:space="0" w:color="auto"/>
      </w:pBdr>
      <w:bidi w:val="0"/>
      <w:spacing w:before="100" w:beforeAutospacing="1" w:after="100" w:afterAutospacing="1"/>
      <w:ind w:firstLineChars="200" w:firstLine="200"/>
      <w:jc w:val="right"/>
      <w:textAlignment w:val="center"/>
    </w:pPr>
    <w:rPr>
      <w:rFonts w:ascii="Arial" w:eastAsia="Arial Unicode MS" w:hAnsi="Arial" w:cs="Arial"/>
      <w:b/>
      <w:bCs/>
    </w:rPr>
  </w:style>
  <w:style w:type="paragraph" w:customStyle="1" w:styleId="xl58">
    <w:name w:val="xl58"/>
    <w:basedOn w:val="Normal"/>
    <w:rsid w:val="000073F0"/>
    <w:pPr>
      <w:pBdr>
        <w:left w:val="single" w:sz="4" w:space="0" w:color="auto"/>
        <w:bottom w:val="single" w:sz="4" w:space="0" w:color="auto"/>
      </w:pBdr>
      <w:bidi w:val="0"/>
      <w:spacing w:before="100" w:beforeAutospacing="1" w:after="100" w:afterAutospacing="1"/>
      <w:ind w:firstLineChars="200" w:firstLine="200"/>
      <w:jc w:val="right"/>
      <w:textAlignment w:val="center"/>
    </w:pPr>
    <w:rPr>
      <w:rFonts w:ascii="Arial" w:eastAsia="Arial Unicode MS" w:hAnsi="Arial" w:cs="Arial"/>
      <w:b/>
      <w:bCs/>
    </w:rPr>
  </w:style>
  <w:style w:type="character" w:customStyle="1" w:styleId="BodyText3Char">
    <w:name w:val="Body Text 3 Char"/>
    <w:basedOn w:val="DefaultParagraphFont"/>
    <w:rsid w:val="000073F0"/>
    <w:rPr>
      <w:rFonts w:ascii="Times New Roman" w:eastAsia="SimSun" w:hAnsi="Times New Roman" w:cs="SimSun"/>
      <w:sz w:val="16"/>
      <w:szCs w:val="16"/>
      <w:lang w:eastAsia="zh-CN"/>
    </w:rPr>
  </w:style>
  <w:style w:type="character" w:customStyle="1" w:styleId="HeaderChar">
    <w:name w:val="Header Char"/>
    <w:basedOn w:val="DefaultParagraphFont"/>
    <w:rsid w:val="000073F0"/>
    <w:rPr>
      <w:rFonts w:ascii="Times New Roman" w:eastAsia="SimSun" w:hAnsi="Times New Roman" w:cs="SimSun"/>
      <w:sz w:val="24"/>
      <w:szCs w:val="24"/>
      <w:lang w:eastAsia="zh-CN"/>
    </w:rPr>
  </w:style>
  <w:style w:type="character" w:customStyle="1" w:styleId="BodyText2Char">
    <w:name w:val="Body Text 2 Char"/>
    <w:basedOn w:val="DefaultParagraphFont"/>
    <w:rsid w:val="000073F0"/>
    <w:rPr>
      <w:rFonts w:ascii="Times New Roman" w:eastAsia="SimSun" w:hAnsi="Times New Roman" w:cs="SimSun"/>
      <w:sz w:val="24"/>
      <w:szCs w:val="24"/>
      <w:lang w:eastAsia="zh-CN"/>
    </w:rPr>
  </w:style>
  <w:style w:type="paragraph" w:styleId="BalloonText">
    <w:name w:val="Balloon Text"/>
    <w:basedOn w:val="Normal"/>
    <w:rsid w:val="000073F0"/>
    <w:rPr>
      <w:rFonts w:ascii="Tahoma" w:hAnsi="Tahoma" w:cs="Tahoma"/>
      <w:noProof/>
      <w:sz w:val="16"/>
      <w:szCs w:val="16"/>
      <w:lang w:eastAsia="en-US"/>
    </w:rPr>
  </w:style>
  <w:style w:type="paragraph" w:styleId="Subtitle">
    <w:name w:val="Subtitle"/>
    <w:basedOn w:val="Normal"/>
    <w:link w:val="SubtitleChar"/>
    <w:qFormat/>
    <w:rsid w:val="004F6521"/>
    <w:pPr>
      <w:bidi w:val="0"/>
      <w:jc w:val="lowKashida"/>
    </w:pPr>
    <w:rPr>
      <w:rFonts w:cs="Traditional Arabic"/>
      <w:b/>
      <w:bCs/>
      <w:snapToGrid w:val="0"/>
      <w:szCs w:val="20"/>
      <w:lang w:eastAsia="en-US"/>
    </w:rPr>
  </w:style>
  <w:style w:type="character" w:customStyle="1" w:styleId="SubtitleChar">
    <w:name w:val="Subtitle Char"/>
    <w:basedOn w:val="DefaultParagraphFont"/>
    <w:link w:val="Subtitle"/>
    <w:rsid w:val="004F6521"/>
    <w:rPr>
      <w:rFonts w:cs="Traditional Arabic"/>
      <w:b/>
      <w:bCs/>
      <w:snapToGrid w:val="0"/>
      <w:sz w:val="24"/>
    </w:rPr>
  </w:style>
  <w:style w:type="paragraph" w:styleId="NormalWeb">
    <w:name w:val="Normal (Web)"/>
    <w:basedOn w:val="Normal"/>
    <w:uiPriority w:val="99"/>
    <w:rsid w:val="004F6521"/>
    <w:rPr>
      <w:snapToGrid w:val="0"/>
      <w:lang w:eastAsia="en-US"/>
    </w:rPr>
  </w:style>
  <w:style w:type="character" w:customStyle="1" w:styleId="FooterChar">
    <w:name w:val="Footer Char"/>
    <w:basedOn w:val="DefaultParagraphFont"/>
    <w:link w:val="Footer"/>
    <w:rsid w:val="00DB115E"/>
    <w:rPr>
      <w:sz w:val="24"/>
      <w:szCs w:val="24"/>
      <w:lang w:eastAsia="ar-SA"/>
    </w:rPr>
  </w:style>
  <w:style w:type="character" w:customStyle="1" w:styleId="hps">
    <w:name w:val="hps"/>
    <w:basedOn w:val="DefaultParagraphFont"/>
    <w:rsid w:val="00A147C4"/>
  </w:style>
  <w:style w:type="character" w:customStyle="1" w:styleId="shorttext">
    <w:name w:val="short_text"/>
    <w:basedOn w:val="DefaultParagraphFont"/>
    <w:rsid w:val="00A147C4"/>
  </w:style>
  <w:style w:type="paragraph" w:styleId="ListParagraph">
    <w:name w:val="List Paragraph"/>
    <w:basedOn w:val="Normal"/>
    <w:uiPriority w:val="34"/>
    <w:qFormat/>
    <w:rsid w:val="00414DFB"/>
    <w:pPr>
      <w:ind w:left="720"/>
    </w:pPr>
  </w:style>
  <w:style w:type="character" w:styleId="LineNumber">
    <w:name w:val="line number"/>
    <w:basedOn w:val="DefaultParagraphFont"/>
    <w:uiPriority w:val="99"/>
    <w:semiHidden/>
    <w:unhideWhenUsed/>
    <w:rsid w:val="00557059"/>
  </w:style>
  <w:style w:type="character" w:customStyle="1" w:styleId="TitleChar">
    <w:name w:val="Title Char"/>
    <w:basedOn w:val="DefaultParagraphFont"/>
    <w:link w:val="Title"/>
    <w:rsid w:val="00804D81"/>
    <w:rPr>
      <w:rFonts w:cs="Simplified Arabic"/>
      <w:sz w:val="24"/>
      <w:szCs w:val="24"/>
    </w:rPr>
  </w:style>
  <w:style w:type="character" w:styleId="CommentReference">
    <w:name w:val="annotation reference"/>
    <w:basedOn w:val="DefaultParagraphFont"/>
    <w:uiPriority w:val="99"/>
    <w:semiHidden/>
    <w:unhideWhenUsed/>
    <w:rsid w:val="004B06DC"/>
    <w:rPr>
      <w:sz w:val="16"/>
      <w:szCs w:val="16"/>
    </w:rPr>
  </w:style>
  <w:style w:type="paragraph" w:styleId="CommentText">
    <w:name w:val="annotation text"/>
    <w:basedOn w:val="Normal"/>
    <w:link w:val="CommentTextChar"/>
    <w:uiPriority w:val="99"/>
    <w:semiHidden/>
    <w:unhideWhenUsed/>
    <w:rsid w:val="004B06DC"/>
    <w:rPr>
      <w:sz w:val="20"/>
      <w:szCs w:val="20"/>
    </w:rPr>
  </w:style>
  <w:style w:type="character" w:customStyle="1" w:styleId="CommentTextChar">
    <w:name w:val="Comment Text Char"/>
    <w:basedOn w:val="DefaultParagraphFont"/>
    <w:link w:val="CommentText"/>
    <w:uiPriority w:val="99"/>
    <w:semiHidden/>
    <w:rsid w:val="004B06DC"/>
    <w:rPr>
      <w:lang w:eastAsia="ar-SA"/>
    </w:rPr>
  </w:style>
  <w:style w:type="paragraph" w:styleId="CommentSubject">
    <w:name w:val="annotation subject"/>
    <w:basedOn w:val="CommentText"/>
    <w:next w:val="CommentText"/>
    <w:link w:val="CommentSubjectChar"/>
    <w:uiPriority w:val="99"/>
    <w:semiHidden/>
    <w:unhideWhenUsed/>
    <w:rsid w:val="004B06DC"/>
    <w:rPr>
      <w:b/>
      <w:bCs/>
    </w:rPr>
  </w:style>
  <w:style w:type="character" w:customStyle="1" w:styleId="CommentSubjectChar">
    <w:name w:val="Comment Subject Char"/>
    <w:basedOn w:val="CommentTextChar"/>
    <w:link w:val="CommentSubject"/>
    <w:uiPriority w:val="99"/>
    <w:semiHidden/>
    <w:rsid w:val="004B06DC"/>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16213">
      <w:bodyDiv w:val="1"/>
      <w:marLeft w:val="0"/>
      <w:marRight w:val="0"/>
      <w:marTop w:val="0"/>
      <w:marBottom w:val="0"/>
      <w:divBdr>
        <w:top w:val="none" w:sz="0" w:space="0" w:color="auto"/>
        <w:left w:val="none" w:sz="0" w:space="0" w:color="auto"/>
        <w:bottom w:val="none" w:sz="0" w:space="0" w:color="auto"/>
        <w:right w:val="none" w:sz="0" w:space="0" w:color="auto"/>
      </w:divBdr>
    </w:div>
    <w:div w:id="538131696">
      <w:bodyDiv w:val="1"/>
      <w:marLeft w:val="0"/>
      <w:marRight w:val="0"/>
      <w:marTop w:val="0"/>
      <w:marBottom w:val="0"/>
      <w:divBdr>
        <w:top w:val="none" w:sz="0" w:space="0" w:color="auto"/>
        <w:left w:val="none" w:sz="0" w:space="0" w:color="auto"/>
        <w:bottom w:val="none" w:sz="0" w:space="0" w:color="auto"/>
        <w:right w:val="none" w:sz="0" w:space="0" w:color="auto"/>
      </w:divBdr>
    </w:div>
    <w:div w:id="831144387">
      <w:bodyDiv w:val="1"/>
      <w:marLeft w:val="0"/>
      <w:marRight w:val="0"/>
      <w:marTop w:val="0"/>
      <w:marBottom w:val="0"/>
      <w:divBdr>
        <w:top w:val="none" w:sz="0" w:space="0" w:color="auto"/>
        <w:left w:val="none" w:sz="0" w:space="0" w:color="auto"/>
        <w:bottom w:val="none" w:sz="0" w:space="0" w:color="auto"/>
        <w:right w:val="none" w:sz="0" w:space="0" w:color="auto"/>
      </w:divBdr>
    </w:div>
    <w:div w:id="1159347078">
      <w:bodyDiv w:val="1"/>
      <w:marLeft w:val="0"/>
      <w:marRight w:val="0"/>
      <w:marTop w:val="0"/>
      <w:marBottom w:val="0"/>
      <w:divBdr>
        <w:top w:val="none" w:sz="0" w:space="0" w:color="auto"/>
        <w:left w:val="none" w:sz="0" w:space="0" w:color="auto"/>
        <w:bottom w:val="none" w:sz="0" w:space="0" w:color="auto"/>
        <w:right w:val="none" w:sz="0" w:space="0" w:color="auto"/>
      </w:divBdr>
    </w:div>
    <w:div w:id="188903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4.xm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3.xml"/><Relationship Id="rId25" Type="http://schemas.openxmlformats.org/officeDocument/2006/relationships/image" Target="media/image8.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oleObject" Target="embeddings/oleObject1.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oleObject6.bin"/><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Lbls>
            <c:dLbl>
              <c:idx val="0"/>
              <c:layout>
                <c:manualLayout>
                  <c:x val="5.704578594342391E-2"/>
                  <c:y val="4.4388513935758211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268-4F99-8F81-FECFD5E0A58C}"/>
                </c:ext>
              </c:extLst>
            </c:dLbl>
            <c:dLbl>
              <c:idx val="1"/>
              <c:layout>
                <c:manualLayout>
                  <c:x val="5.2803295421405834E-2"/>
                  <c:y val="1.78305836770404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A268-4F99-8F81-FECFD5E0A58C}"/>
                </c:ext>
              </c:extLst>
            </c:dLbl>
            <c:dLbl>
              <c:idx val="2"/>
              <c:layout>
                <c:manualLayout>
                  <c:x val="-2.4901757072032682E-2"/>
                  <c:y val="1.6491063617047913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A268-4F99-8F81-FECFD5E0A58C}"/>
                </c:ext>
              </c:extLst>
            </c:dLbl>
            <c:dLbl>
              <c:idx val="3"/>
              <c:layout>
                <c:manualLayout>
                  <c:x val="-0.16832987022455467"/>
                  <c:y val="6.3362392200974893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A268-4F99-8F81-FECFD5E0A58C}"/>
                </c:ext>
              </c:extLst>
            </c:dLbl>
            <c:dLbl>
              <c:idx val="4"/>
              <c:layout>
                <c:manualLayout>
                  <c:x val="-9.6333843686205928E-2"/>
                  <c:y val="-8.3517685289339096E-3"/>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A268-4F99-8F81-FECFD5E0A58C}"/>
                </c:ext>
              </c:extLst>
            </c:dLbl>
            <c:dLbl>
              <c:idx val="5"/>
              <c:layout>
                <c:manualLayout>
                  <c:x val="4.8134386847477457E-2"/>
                  <c:y val="-2.9099487564054578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A268-4F99-8F81-FECFD5E0A58C}"/>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en-US"/>
              </a:p>
            </c:txPr>
            <c:showLegendKey val="0"/>
            <c:showVal val="1"/>
            <c:showCatName val="1"/>
            <c:showSerName val="0"/>
            <c:showPercent val="0"/>
            <c:showBubbleSize val="0"/>
            <c:showLeaderLines val="1"/>
            <c:extLst>
              <c:ext xmlns:c15="http://schemas.microsoft.com/office/drawing/2012/chart" uri="{CE6537A1-D6FC-4f65-9D91-7224C49458BB}"/>
            </c:extLst>
          </c:dLbls>
          <c:cat>
            <c:strRef>
              <c:f>Sheet1!$A$2:$A$7</c:f>
              <c:strCache>
                <c:ptCount val="6"/>
                <c:pt idx="0">
                  <c:v>Strongly agree</c:v>
                </c:pt>
                <c:pt idx="1">
                  <c:v>Agree </c:v>
                </c:pt>
                <c:pt idx="2">
                  <c:v>Disagree</c:v>
                </c:pt>
                <c:pt idx="3">
                  <c:v>I don't agree at all</c:v>
                </c:pt>
                <c:pt idx="4">
                  <c:v>I don't know    </c:v>
                </c:pt>
                <c:pt idx="5">
                  <c:v>No answer</c:v>
                </c:pt>
              </c:strCache>
            </c:strRef>
          </c:cat>
          <c:val>
            <c:numRef>
              <c:f>Sheet1!$B$2:$B$7</c:f>
              <c:numCache>
                <c:formatCode>0.0</c:formatCode>
                <c:ptCount val="6"/>
                <c:pt idx="0">
                  <c:v>12.6</c:v>
                </c:pt>
                <c:pt idx="1">
                  <c:v>39.1</c:v>
                </c:pt>
                <c:pt idx="2">
                  <c:v>39.4</c:v>
                </c:pt>
                <c:pt idx="3">
                  <c:v>7.1</c:v>
                </c:pt>
                <c:pt idx="4">
                  <c:v>1.4</c:v>
                </c:pt>
                <c:pt idx="5">
                  <c:v>0.4</c:v>
                </c:pt>
              </c:numCache>
            </c:numRef>
          </c:val>
          <c:extLst>
            <c:ext xmlns:c16="http://schemas.microsoft.com/office/drawing/2014/chart" uri="{C3380CC4-5D6E-409C-BE32-E72D297353CC}">
              <c16:uniqueId val="{00000006-A268-4F99-8F81-FECFD5E0A58C}"/>
            </c:ext>
          </c:extLst>
        </c:ser>
        <c:dLbls>
          <c:showLegendKey val="0"/>
          <c:showVal val="0"/>
          <c:showCatName val="0"/>
          <c:showSerName val="0"/>
          <c:showPercent val="0"/>
          <c:showBubbleSize val="0"/>
          <c:showLeaderLines val="1"/>
        </c:dLbls>
        <c:firstSliceAng val="0"/>
      </c:pieChart>
    </c:plotArea>
    <c:plotVisOnly val="1"/>
    <c:dispBlanksAs val="zero"/>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Series 1</c:v>
                </c:pt>
              </c:strCache>
            </c:strRef>
          </c:tx>
          <c:invertIfNegative val="0"/>
          <c:dLbls>
            <c:dLbl>
              <c:idx val="0"/>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83A1-4A78-8DA3-1E6F6A35C41B}"/>
                </c:ext>
              </c:extLst>
            </c:dLbl>
            <c:dLbl>
              <c:idx val="1"/>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83A1-4A78-8DA3-1E6F6A35C41B}"/>
                </c:ext>
              </c:extLst>
            </c:dLbl>
            <c:dLbl>
              <c:idx val="2"/>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3A1-4A78-8DA3-1E6F6A35C41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Sheet1!$A$2:$A$4</c:f>
              <c:strCache>
                <c:ptCount val="3"/>
                <c:pt idx="0">
                  <c:v>Work Purposes </c:v>
                </c:pt>
                <c:pt idx="1">
                  <c:v>Preparing for study and research</c:v>
                </c:pt>
                <c:pt idx="2">
                  <c:v>Improve skills and knowledge</c:v>
                </c:pt>
              </c:strCache>
            </c:strRef>
          </c:cat>
          <c:val>
            <c:numRef>
              <c:f>Sheet1!$B$2:$B$4</c:f>
              <c:numCache>
                <c:formatCode>General</c:formatCode>
                <c:ptCount val="3"/>
                <c:pt idx="0">
                  <c:v>14.1</c:v>
                </c:pt>
                <c:pt idx="1">
                  <c:v>22.5</c:v>
                </c:pt>
                <c:pt idx="2">
                  <c:v>97.4</c:v>
                </c:pt>
              </c:numCache>
            </c:numRef>
          </c:val>
          <c:extLst>
            <c:ext xmlns:c16="http://schemas.microsoft.com/office/drawing/2014/chart" uri="{C3380CC4-5D6E-409C-BE32-E72D297353CC}">
              <c16:uniqueId val="{00000003-83A1-4A78-8DA3-1E6F6A35C41B}"/>
            </c:ext>
          </c:extLst>
        </c:ser>
        <c:dLbls>
          <c:showLegendKey val="0"/>
          <c:showVal val="0"/>
          <c:showCatName val="0"/>
          <c:showSerName val="0"/>
          <c:showPercent val="0"/>
          <c:showBubbleSize val="0"/>
        </c:dLbls>
        <c:gapWidth val="150"/>
        <c:axId val="123574912"/>
        <c:axId val="123593856"/>
      </c:barChart>
      <c:catAx>
        <c:axId val="123574912"/>
        <c:scaling>
          <c:orientation val="minMax"/>
        </c:scaling>
        <c:delete val="0"/>
        <c:axPos val="b"/>
        <c:numFmt formatCode="General" sourceLinked="0"/>
        <c:majorTickMark val="out"/>
        <c:minorTickMark val="none"/>
        <c:tickLblPos val="nextTo"/>
        <c:crossAx val="123593856"/>
        <c:crosses val="autoZero"/>
        <c:auto val="1"/>
        <c:lblAlgn val="ctr"/>
        <c:lblOffset val="100"/>
        <c:noMultiLvlLbl val="0"/>
      </c:catAx>
      <c:valAx>
        <c:axId val="123593856"/>
        <c:scaling>
          <c:orientation val="minMax"/>
        </c:scaling>
        <c:delete val="1"/>
        <c:axPos val="l"/>
        <c:numFmt formatCode="General" sourceLinked="1"/>
        <c:majorTickMark val="out"/>
        <c:minorTickMark val="none"/>
        <c:tickLblPos val="none"/>
        <c:crossAx val="123574912"/>
        <c:crosses val="autoZero"/>
        <c:crossBetween val="between"/>
      </c:valAx>
      <c:spPr>
        <a:ln>
          <a:noFill/>
        </a:ln>
      </c:spPr>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0475017557241253"/>
          <c:y val="4.3781094527363187E-2"/>
          <c:w val="0.46852486616963784"/>
          <c:h val="0.91243781094527365"/>
        </c:manualLayout>
      </c:layout>
      <c:barChart>
        <c:barDir val="bar"/>
        <c:grouping val="clustered"/>
        <c:varyColors val="0"/>
        <c:ser>
          <c:idx val="0"/>
          <c:order val="0"/>
          <c:tx>
            <c:strRef>
              <c:f>Sheet1!$B$1</c:f>
              <c:strCache>
                <c:ptCount val="1"/>
                <c:pt idx="0">
                  <c:v>Series 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Sheet1!$A$2:$A$13</c:f>
              <c:strCache>
                <c:ptCount val="12"/>
                <c:pt idx="0">
                  <c:v>Watch educational, scientific, and environmental programs</c:v>
                </c:pt>
                <c:pt idx="1">
                  <c:v>Watch music and song programs</c:v>
                </c:pt>
                <c:pt idx="2">
                  <c:v>Watch medical programs</c:v>
                </c:pt>
                <c:pt idx="3">
                  <c:v>Watch documentaries </c:v>
                </c:pt>
                <c:pt idx="4">
                  <c:v>Watch cultural programs</c:v>
                </c:pt>
                <c:pt idx="5">
                  <c:v>Watch political programs (political dialogues and interviews)</c:v>
                </c:pt>
                <c:pt idx="6">
                  <c:v>Watch social programs (women’s and household programs)</c:v>
                </c:pt>
                <c:pt idx="7">
                  <c:v>Watch religious programs </c:v>
                </c:pt>
                <c:pt idx="8">
                  <c:v>Watch children’s programs (programs directed at children)</c:v>
                </c:pt>
                <c:pt idx="9">
                  <c:v>Watch artistic and entertainment programs (films, sitcoms …etc)</c:v>
                </c:pt>
                <c:pt idx="10">
                  <c:v>Watch sport programs </c:v>
                </c:pt>
                <c:pt idx="11">
                  <c:v>To watch the news</c:v>
                </c:pt>
              </c:strCache>
            </c:strRef>
          </c:cat>
          <c:val>
            <c:numRef>
              <c:f>Sheet1!$B$2:$B$13</c:f>
              <c:numCache>
                <c:formatCode>General</c:formatCode>
                <c:ptCount val="12"/>
                <c:pt idx="0">
                  <c:v>0.2</c:v>
                </c:pt>
                <c:pt idx="1">
                  <c:v>0.4</c:v>
                </c:pt>
                <c:pt idx="2">
                  <c:v>0.70000000000000062</c:v>
                </c:pt>
                <c:pt idx="3">
                  <c:v>0.8</c:v>
                </c:pt>
                <c:pt idx="4">
                  <c:v>1.1000000000000001</c:v>
                </c:pt>
                <c:pt idx="5">
                  <c:v>1.4</c:v>
                </c:pt>
                <c:pt idx="6">
                  <c:v>1.7</c:v>
                </c:pt>
                <c:pt idx="7">
                  <c:v>4.5</c:v>
                </c:pt>
                <c:pt idx="8">
                  <c:v>8.4</c:v>
                </c:pt>
                <c:pt idx="9">
                  <c:v>9.9</c:v>
                </c:pt>
                <c:pt idx="10">
                  <c:v>18.3</c:v>
                </c:pt>
                <c:pt idx="11">
                  <c:v>52.6</c:v>
                </c:pt>
              </c:numCache>
            </c:numRef>
          </c:val>
          <c:extLst>
            <c:ext xmlns:c16="http://schemas.microsoft.com/office/drawing/2014/chart" uri="{C3380CC4-5D6E-409C-BE32-E72D297353CC}">
              <c16:uniqueId val="{00000000-DB0A-4FD7-8BED-6EB2DFCB616F}"/>
            </c:ext>
          </c:extLst>
        </c:ser>
        <c:dLbls>
          <c:showLegendKey val="0"/>
          <c:showVal val="0"/>
          <c:showCatName val="0"/>
          <c:showSerName val="0"/>
          <c:showPercent val="0"/>
          <c:showBubbleSize val="0"/>
        </c:dLbls>
        <c:gapWidth val="150"/>
        <c:axId val="157013504"/>
        <c:axId val="157015040"/>
      </c:barChart>
      <c:catAx>
        <c:axId val="157013504"/>
        <c:scaling>
          <c:orientation val="minMax"/>
        </c:scaling>
        <c:delete val="0"/>
        <c:axPos val="l"/>
        <c:numFmt formatCode="General" sourceLinked="0"/>
        <c:majorTickMark val="out"/>
        <c:minorTickMark val="none"/>
        <c:tickLblPos val="nextTo"/>
        <c:txPr>
          <a:bodyPr/>
          <a:lstStyle/>
          <a:p>
            <a:pPr>
              <a:defRPr sz="800"/>
            </a:pPr>
            <a:endParaRPr lang="en-US"/>
          </a:p>
        </c:txPr>
        <c:crossAx val="157015040"/>
        <c:crosses val="autoZero"/>
        <c:auto val="1"/>
        <c:lblAlgn val="l"/>
        <c:lblOffset val="100"/>
        <c:noMultiLvlLbl val="0"/>
      </c:catAx>
      <c:valAx>
        <c:axId val="157015040"/>
        <c:scaling>
          <c:orientation val="minMax"/>
        </c:scaling>
        <c:delete val="1"/>
        <c:axPos val="b"/>
        <c:numFmt formatCode="General" sourceLinked="1"/>
        <c:majorTickMark val="out"/>
        <c:minorTickMark val="none"/>
        <c:tickLblPos val="none"/>
        <c:crossAx val="157013504"/>
        <c:crosses val="autoZero"/>
        <c:crossBetween val="between"/>
      </c:valAx>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0"/>
    <c:plotArea>
      <c:layout/>
      <c:barChart>
        <c:barDir val="bar"/>
        <c:grouping val="clustered"/>
        <c:varyColors val="0"/>
        <c:ser>
          <c:idx val="0"/>
          <c:order val="0"/>
          <c:tx>
            <c:strRef>
              <c:f>Sheet1!$B$1</c:f>
              <c:strCache>
                <c:ptCount val="1"/>
                <c:pt idx="0">
                  <c:v>males</c:v>
                </c:pt>
              </c:strCache>
            </c:strRef>
          </c:tx>
          <c:spPr>
            <a:solidFill>
              <a:schemeClr val="accent5">
                <a:shade val="76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Sports club</c:v>
                </c:pt>
                <c:pt idx="1">
                  <c:v>Trade union / federation</c:v>
                </c:pt>
                <c:pt idx="2">
                  <c:v>Societies </c:v>
                </c:pt>
                <c:pt idx="3">
                  <c:v>Cultural club</c:v>
                </c:pt>
              </c:strCache>
            </c:strRef>
          </c:cat>
          <c:val>
            <c:numRef>
              <c:f>Sheet1!$B$2:$B$5</c:f>
              <c:numCache>
                <c:formatCode>0.0</c:formatCode>
                <c:ptCount val="4"/>
                <c:pt idx="0">
                  <c:v>10.063616767346502</c:v>
                </c:pt>
                <c:pt idx="1">
                  <c:v>5.4201592337106854</c:v>
                </c:pt>
                <c:pt idx="2">
                  <c:v>1.8861839903857291</c:v>
                </c:pt>
                <c:pt idx="3">
                  <c:v>1.1483147282812611</c:v>
                </c:pt>
              </c:numCache>
            </c:numRef>
          </c:val>
          <c:extLst>
            <c:ext xmlns:c16="http://schemas.microsoft.com/office/drawing/2014/chart" uri="{C3380CC4-5D6E-409C-BE32-E72D297353CC}">
              <c16:uniqueId val="{00000000-C5A0-42B3-98E8-B1ED6872C8BC}"/>
            </c:ext>
          </c:extLst>
        </c:ser>
        <c:ser>
          <c:idx val="1"/>
          <c:order val="1"/>
          <c:tx>
            <c:strRef>
              <c:f>Sheet1!$C$1</c:f>
              <c:strCache>
                <c:ptCount val="1"/>
                <c:pt idx="0">
                  <c:v>females</c:v>
                </c:pt>
              </c:strCache>
            </c:strRef>
          </c:tx>
          <c:spPr>
            <a:solidFill>
              <a:schemeClr val="accent5">
                <a:tint val="77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Sheet1!$A$2:$A$5</c:f>
              <c:strCache>
                <c:ptCount val="4"/>
                <c:pt idx="0">
                  <c:v>Sports club</c:v>
                </c:pt>
                <c:pt idx="1">
                  <c:v>Trade union / federation</c:v>
                </c:pt>
                <c:pt idx="2">
                  <c:v>Societies </c:v>
                </c:pt>
                <c:pt idx="3">
                  <c:v>Cultural club</c:v>
                </c:pt>
              </c:strCache>
            </c:strRef>
          </c:cat>
          <c:val>
            <c:numRef>
              <c:f>Sheet1!$C$2:$C$5</c:f>
              <c:numCache>
                <c:formatCode>0.0</c:formatCode>
                <c:ptCount val="4"/>
                <c:pt idx="0">
                  <c:v>1.903918452848393</c:v>
                </c:pt>
                <c:pt idx="1">
                  <c:v>1.3621882391519975</c:v>
                </c:pt>
                <c:pt idx="2">
                  <c:v>1.1878296987273349</c:v>
                </c:pt>
                <c:pt idx="3">
                  <c:v>1.1998053316248001</c:v>
                </c:pt>
              </c:numCache>
            </c:numRef>
          </c:val>
          <c:extLst>
            <c:ext xmlns:c16="http://schemas.microsoft.com/office/drawing/2014/chart" uri="{C3380CC4-5D6E-409C-BE32-E72D297353CC}">
              <c16:uniqueId val="{00000001-C5A0-42B3-98E8-B1ED6872C8BC}"/>
            </c:ext>
          </c:extLst>
        </c:ser>
        <c:dLbls>
          <c:showLegendKey val="0"/>
          <c:showVal val="0"/>
          <c:showCatName val="0"/>
          <c:showSerName val="0"/>
          <c:showPercent val="0"/>
          <c:showBubbleSize val="0"/>
        </c:dLbls>
        <c:gapWidth val="150"/>
        <c:axId val="91632768"/>
        <c:axId val="91634304"/>
      </c:barChart>
      <c:catAx>
        <c:axId val="91632768"/>
        <c:scaling>
          <c:orientation val="minMax"/>
        </c:scaling>
        <c:delete val="0"/>
        <c:axPos val="l"/>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91634304"/>
        <c:crosses val="autoZero"/>
        <c:auto val="1"/>
        <c:lblAlgn val="ctr"/>
        <c:lblOffset val="100"/>
        <c:noMultiLvlLbl val="0"/>
      </c:catAx>
      <c:valAx>
        <c:axId val="91634304"/>
        <c:scaling>
          <c:orientation val="minMax"/>
        </c:scaling>
        <c:delete val="1"/>
        <c:axPos val="b"/>
        <c:numFmt formatCode="0.0" sourceLinked="1"/>
        <c:majorTickMark val="out"/>
        <c:minorTickMark val="none"/>
        <c:tickLblPos val="none"/>
        <c:crossAx val="91632768"/>
        <c:crosses val="autoZero"/>
        <c:crossBetween val="between"/>
      </c:valAx>
      <c:spPr>
        <a:solidFill>
          <a:schemeClr val="bg1"/>
        </a:solidFill>
        <a:ln>
          <a:noFill/>
        </a:ln>
        <a:effectLst/>
      </c:spPr>
    </c:plotArea>
    <c:legend>
      <c:legendPos val="r"/>
      <c:layout>
        <c:manualLayout>
          <c:xMode val="edge"/>
          <c:yMode val="edge"/>
          <c:x val="0.8599359201721406"/>
          <c:y val="5.5111364091536767E-2"/>
          <c:w val="0.12254656231034183"/>
          <c:h val="0.193659045631344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prstDash val="solid"/>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FA8FF0-EE6C-4E62-8F4E-28F19B96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31</Pages>
  <Words>7717</Words>
  <Characters>43990</Characters>
  <Application>Microsoft Office Word</Application>
  <DocSecurity>0</DocSecurity>
  <Lines>366</Lines>
  <Paragraphs>103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PCBS</Company>
  <LinksUpToDate>false</LinksUpToDate>
  <CharactersWithSpaces>51604</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mzeidan@pcbs.gov.ps</dc:creator>
  <cp:lastModifiedBy>MAHER SBEIH</cp:lastModifiedBy>
  <cp:revision>102</cp:revision>
  <cp:lastPrinted>2023-11-26T09:09:00Z</cp:lastPrinted>
  <dcterms:created xsi:type="dcterms:W3CDTF">2023-10-16T07:33:00Z</dcterms:created>
  <dcterms:modified xsi:type="dcterms:W3CDTF">2023-12-07T06:59:00Z</dcterms:modified>
</cp:coreProperties>
</file>